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1BA05" w14:textId="77777777" w:rsidR="00DA36E8" w:rsidRDefault="00DA36E8">
      <w:pPr>
        <w:sectPr w:rsidR="00DA36E8" w:rsidSect="007D4BF7">
          <w:headerReference w:type="even" r:id="rId8"/>
          <w:headerReference w:type="default" r:id="rId9"/>
          <w:type w:val="continuous"/>
          <w:pgSz w:w="12240" w:h="15840" w:code="1"/>
          <w:pgMar w:top="1440" w:right="1440" w:bottom="1440" w:left="1440" w:header="720" w:footer="720" w:gutter="0"/>
          <w:cols w:space="720"/>
        </w:sectPr>
      </w:pPr>
    </w:p>
    <w:p w14:paraId="18869325" w14:textId="64859D29" w:rsidR="00636E21" w:rsidRPr="00636E21" w:rsidRDefault="0070304E" w:rsidP="00636E21">
      <w:pPr>
        <w:tabs>
          <w:tab w:val="left" w:pos="1440"/>
        </w:tabs>
        <w:rPr>
          <w:color w:val="FF0000"/>
        </w:rPr>
      </w:pPr>
      <w:bookmarkStart w:id="0" w:name="_Hlk33089870"/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ED44E2">
        <w:rPr>
          <w:sz w:val="24"/>
          <w:szCs w:val="24"/>
        </w:rPr>
        <w:t>Kevin Bartz</w:t>
      </w:r>
      <w:r>
        <w:rPr>
          <w:sz w:val="24"/>
          <w:szCs w:val="24"/>
        </w:rPr>
        <w:t xml:space="preserve">, </w:t>
      </w:r>
      <w:r w:rsidRPr="001F69FA">
        <w:rPr>
          <w:sz w:val="24"/>
          <w:szCs w:val="24"/>
        </w:rPr>
        <w:t>Attorney</w:t>
      </w:r>
    </w:p>
    <w:p w14:paraId="08A75C8A" w14:textId="36BB47CE" w:rsidR="0070304E" w:rsidRPr="001F69FA" w:rsidRDefault="00636E21" w:rsidP="00636E21">
      <w:pPr>
        <w:tabs>
          <w:tab w:val="left" w:pos="144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70304E" w:rsidRPr="001F69FA">
        <w:rPr>
          <w:sz w:val="24"/>
          <w:szCs w:val="24"/>
        </w:rPr>
        <w:t>Legal Division</w:t>
      </w:r>
    </w:p>
    <w:p w14:paraId="1795C405" w14:textId="77777777" w:rsidR="0070304E" w:rsidRPr="001F69FA" w:rsidRDefault="0070304E" w:rsidP="0070304E">
      <w:pPr>
        <w:rPr>
          <w:sz w:val="24"/>
          <w:szCs w:val="24"/>
        </w:rPr>
      </w:pPr>
    </w:p>
    <w:p w14:paraId="678DBBE5" w14:textId="14825AA9" w:rsidR="0070304E" w:rsidRPr="001F69FA" w:rsidRDefault="0070304E" w:rsidP="0070304E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>
        <w:rPr>
          <w:sz w:val="24"/>
          <w:szCs w:val="24"/>
        </w:rPr>
        <w:t>Leila Guerrero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Regulatory Accountant</w:t>
      </w:r>
    </w:p>
    <w:p w14:paraId="436E365A" w14:textId="775D4521" w:rsidR="0070304E" w:rsidRPr="006B4DB9" w:rsidRDefault="0070304E" w:rsidP="0070304E">
      <w:pPr>
        <w:tabs>
          <w:tab w:val="left" w:pos="1440"/>
        </w:tabs>
        <w:rPr>
          <w:color w:val="FF0000"/>
          <w:sz w:val="16"/>
          <w:szCs w:val="16"/>
        </w:rPr>
      </w:pPr>
      <w:r w:rsidRPr="001F69FA">
        <w:rPr>
          <w:sz w:val="24"/>
          <w:szCs w:val="24"/>
        </w:rPr>
        <w:tab/>
        <w:t>Rate Regulation Division</w:t>
      </w:r>
      <w:r w:rsidR="00E72183">
        <w:rPr>
          <w:sz w:val="24"/>
          <w:szCs w:val="24"/>
        </w:rPr>
        <w:t xml:space="preserve"> </w:t>
      </w:r>
    </w:p>
    <w:p w14:paraId="762805B1" w14:textId="77777777" w:rsidR="0070304E" w:rsidRPr="007240AB" w:rsidRDefault="0070304E" w:rsidP="0070304E">
      <w:pPr>
        <w:tabs>
          <w:tab w:val="left" w:pos="1440"/>
        </w:tabs>
        <w:ind w:left="1440" w:hanging="1440"/>
        <w:rPr>
          <w:color w:val="FF0000"/>
          <w:sz w:val="24"/>
          <w:szCs w:val="24"/>
        </w:rPr>
      </w:pPr>
    </w:p>
    <w:p w14:paraId="786F3FD3" w14:textId="4B9F5D98" w:rsidR="0070304E" w:rsidRPr="001F69FA" w:rsidRDefault="0070304E" w:rsidP="0070304E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EE3ACEBDF8F547018AB56B894BF1D195"/>
          </w:placeholder>
          <w:text/>
        </w:sdtPr>
        <w:sdtEndPr/>
        <w:sdtContent>
          <w:r w:rsidR="00B62155" w:rsidRPr="0080526D">
            <w:rPr>
              <w:sz w:val="24"/>
              <w:szCs w:val="24"/>
            </w:rPr>
            <w:t xml:space="preserve">March </w:t>
          </w:r>
          <w:r w:rsidR="0080526D">
            <w:rPr>
              <w:sz w:val="24"/>
              <w:szCs w:val="24"/>
            </w:rPr>
            <w:t>1</w:t>
          </w:r>
          <w:r w:rsidR="00E61460">
            <w:rPr>
              <w:sz w:val="24"/>
              <w:szCs w:val="24"/>
            </w:rPr>
            <w:t>1</w:t>
          </w:r>
          <w:r w:rsidR="000B7ED0" w:rsidRPr="0080526D">
            <w:rPr>
              <w:sz w:val="24"/>
              <w:szCs w:val="24"/>
            </w:rPr>
            <w:t>, 2022</w:t>
          </w:r>
        </w:sdtContent>
      </w:sdt>
    </w:p>
    <w:p w14:paraId="5EF06A7A" w14:textId="3A229430" w:rsidR="0070304E" w:rsidRDefault="0070304E" w:rsidP="0070304E">
      <w:pPr>
        <w:ind w:left="1440" w:right="-450" w:hanging="1440"/>
        <w:rPr>
          <w:b/>
          <w:sz w:val="24"/>
          <w:szCs w:val="24"/>
        </w:rPr>
      </w:pPr>
    </w:p>
    <w:p w14:paraId="72B695C5" w14:textId="7A4FB9EF" w:rsidR="00ED44E2" w:rsidRPr="001F69FA" w:rsidRDefault="00ED44E2" w:rsidP="00ED44E2">
      <w:pPr>
        <w:tabs>
          <w:tab w:val="left" w:pos="1440"/>
        </w:tabs>
        <w:ind w:left="1440" w:hanging="1440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SUBJECT</w:t>
      </w:r>
      <w:r w:rsidRPr="001F69FA">
        <w:rPr>
          <w:b/>
          <w:sz w:val="24"/>
          <w:szCs w:val="24"/>
        </w:rPr>
        <w:t>:</w:t>
      </w:r>
      <w:r w:rsidRPr="001F69FA">
        <w:rPr>
          <w:b/>
          <w:sz w:val="24"/>
          <w:szCs w:val="24"/>
        </w:rPr>
        <w:tab/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1288400435"/>
          <w:placeholder>
            <w:docPart w:val="32A685C481CC46F6931594A3BFE22525"/>
          </w:placeholder>
        </w:sdtPr>
        <w:sdtEndPr/>
        <w:sdtContent>
          <w:r>
            <w:rPr>
              <w:b/>
              <w:sz w:val="24"/>
              <w:szCs w:val="24"/>
            </w:rPr>
            <w:t>52370</w:t>
          </w:r>
        </w:sdtContent>
      </w:sdt>
      <w:r w:rsidRPr="001F69FA">
        <w:rPr>
          <w:b/>
          <w:sz w:val="24"/>
          <w:szCs w:val="24"/>
        </w:rPr>
        <w:t xml:space="preserve"> -</w:t>
      </w:r>
      <w:r w:rsidRPr="001F69FA">
        <w:rPr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 xml:space="preserve">Application of </w:t>
      </w:r>
      <w:r>
        <w:rPr>
          <w:i/>
          <w:sz w:val="24"/>
          <w:szCs w:val="24"/>
        </w:rPr>
        <w:t xml:space="preserve">East Houston Utilities Inc. </w:t>
      </w:r>
      <w:r w:rsidRPr="001F69FA">
        <w:rPr>
          <w:i/>
          <w:sz w:val="24"/>
          <w:szCs w:val="24"/>
        </w:rPr>
        <w:t>for</w:t>
      </w:r>
      <w:r>
        <w:rPr>
          <w:i/>
          <w:sz w:val="24"/>
          <w:szCs w:val="24"/>
        </w:rPr>
        <w:t xml:space="preserve"> Authority to Change </w:t>
      </w:r>
      <w:r w:rsidRPr="001F69FA">
        <w:rPr>
          <w:i/>
          <w:sz w:val="24"/>
          <w:szCs w:val="24"/>
        </w:rPr>
        <w:t>Rate</w:t>
      </w:r>
      <w:r>
        <w:rPr>
          <w:i/>
          <w:sz w:val="24"/>
          <w:szCs w:val="24"/>
        </w:rPr>
        <w:t xml:space="preserve">s </w:t>
      </w:r>
    </w:p>
    <w:p w14:paraId="09385BD8" w14:textId="77777777" w:rsidR="00636E21" w:rsidRPr="005054BE" w:rsidRDefault="00636E21" w:rsidP="00636E21">
      <w:pPr>
        <w:pBdr>
          <w:bottom w:val="double" w:sz="6" w:space="1" w:color="auto"/>
        </w:pBdr>
        <w:tabs>
          <w:tab w:val="left" w:pos="1170"/>
        </w:tabs>
        <w:rPr>
          <w:sz w:val="24"/>
          <w:szCs w:val="24"/>
        </w:rPr>
      </w:pPr>
    </w:p>
    <w:p w14:paraId="7025681E" w14:textId="77777777" w:rsidR="00636E21" w:rsidRDefault="00636E21" w:rsidP="00636E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F4D6B4E" w14:textId="77777777" w:rsidR="00ED44E2" w:rsidRPr="00E13FD4" w:rsidRDefault="00ED44E2" w:rsidP="00ED44E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13FD4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July 29, 2021, East Houston Utilities, Inc. </w:t>
      </w:r>
      <w:r w:rsidRPr="00E13FD4">
        <w:rPr>
          <w:sz w:val="24"/>
          <w:szCs w:val="24"/>
        </w:rPr>
        <w:t>(</w:t>
      </w:r>
      <w:r>
        <w:rPr>
          <w:sz w:val="24"/>
          <w:szCs w:val="24"/>
        </w:rPr>
        <w:t>East Houston</w:t>
      </w:r>
      <w:r w:rsidRPr="00E13FD4">
        <w:rPr>
          <w:sz w:val="24"/>
          <w:szCs w:val="24"/>
        </w:rPr>
        <w:t>)</w:t>
      </w:r>
      <w:r>
        <w:rPr>
          <w:sz w:val="24"/>
          <w:szCs w:val="24"/>
        </w:rPr>
        <w:t>, a Class D water utility with 23 active connections,</w:t>
      </w:r>
      <w:r w:rsidRPr="00E13FD4">
        <w:rPr>
          <w:sz w:val="24"/>
          <w:szCs w:val="24"/>
        </w:rPr>
        <w:t xml:space="preserve"> filed a Class C Rate Change Application for</w:t>
      </w:r>
      <w:r>
        <w:rPr>
          <w:sz w:val="24"/>
          <w:szCs w:val="24"/>
        </w:rPr>
        <w:t xml:space="preserve"> water utility</w:t>
      </w:r>
      <w:r w:rsidRPr="00E13FD4">
        <w:rPr>
          <w:sz w:val="24"/>
          <w:szCs w:val="24"/>
        </w:rPr>
        <w:t xml:space="preserve"> service provided under Certificate of Convenience and Necessity (CCN) No. 12042</w:t>
      </w:r>
      <w:r>
        <w:rPr>
          <w:sz w:val="24"/>
          <w:szCs w:val="24"/>
        </w:rPr>
        <w:t xml:space="preserve"> in Harris County, Texas</w:t>
      </w:r>
      <w:r w:rsidRPr="00E13FD4">
        <w:rPr>
          <w:sz w:val="24"/>
          <w:szCs w:val="24"/>
        </w:rPr>
        <w:t>.</w:t>
      </w:r>
      <w:r w:rsidRPr="00E13FD4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 w:rsidRPr="00E13FD4">
        <w:rPr>
          <w:sz w:val="24"/>
          <w:szCs w:val="24"/>
        </w:rPr>
        <w:t>I have conducted an administrative review of the application and notice according to Texas Water Code (TWC) § 13.1871</w:t>
      </w:r>
      <w:r>
        <w:rPr>
          <w:sz w:val="24"/>
          <w:szCs w:val="24"/>
        </w:rPr>
        <w:t xml:space="preserve">, § 13.1872(c)(2), </w:t>
      </w:r>
      <w:r w:rsidRPr="00E13FD4">
        <w:rPr>
          <w:sz w:val="24"/>
          <w:szCs w:val="24"/>
        </w:rPr>
        <w:t>and 16 Texas Administrative Code (TAC) §§ 24.25 through 24.33.</w:t>
      </w:r>
    </w:p>
    <w:p w14:paraId="760090C2" w14:textId="77777777" w:rsidR="00ED44E2" w:rsidRDefault="00ED44E2" w:rsidP="00636E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C86BC7C" w14:textId="1D9E1915" w:rsidR="00874FC1" w:rsidRDefault="00636E21" w:rsidP="00636E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1" w:name="_Hlk94275268"/>
      <w:r w:rsidRPr="001A0F8F">
        <w:rPr>
          <w:sz w:val="24"/>
          <w:szCs w:val="24"/>
        </w:rPr>
        <w:t xml:space="preserve">Based on </w:t>
      </w:r>
      <w:r w:rsidR="00874FC1">
        <w:rPr>
          <w:sz w:val="24"/>
          <w:szCs w:val="24"/>
        </w:rPr>
        <w:t>a r</w:t>
      </w:r>
      <w:r w:rsidRPr="001A0F8F">
        <w:rPr>
          <w:sz w:val="24"/>
          <w:szCs w:val="24"/>
        </w:rPr>
        <w:t xml:space="preserve">eview of the </w:t>
      </w:r>
      <w:r w:rsidR="00142B02">
        <w:rPr>
          <w:sz w:val="24"/>
          <w:szCs w:val="24"/>
        </w:rPr>
        <w:t xml:space="preserve">initial application and </w:t>
      </w:r>
      <w:r w:rsidRPr="001A0F8F">
        <w:rPr>
          <w:sz w:val="24"/>
          <w:szCs w:val="24"/>
        </w:rPr>
        <w:t>supplemental information filed on</w:t>
      </w:r>
      <w:r w:rsidR="00ED44E2">
        <w:rPr>
          <w:sz w:val="24"/>
          <w:szCs w:val="24"/>
        </w:rPr>
        <w:t xml:space="preserve"> September 21, 2021, September 24, 2021, October 13, </w:t>
      </w:r>
      <w:r w:rsidR="00ED44E2" w:rsidRPr="00D22744">
        <w:rPr>
          <w:sz w:val="24"/>
          <w:szCs w:val="24"/>
        </w:rPr>
        <w:t>2021</w:t>
      </w:r>
      <w:r w:rsidRPr="00D22744">
        <w:rPr>
          <w:sz w:val="24"/>
          <w:szCs w:val="24"/>
        </w:rPr>
        <w:t>,</w:t>
      </w:r>
      <w:r w:rsidR="0061584C">
        <w:rPr>
          <w:sz w:val="24"/>
          <w:szCs w:val="24"/>
        </w:rPr>
        <w:t xml:space="preserve"> </w:t>
      </w:r>
      <w:r w:rsidR="007A714B">
        <w:rPr>
          <w:sz w:val="24"/>
          <w:szCs w:val="24"/>
        </w:rPr>
        <w:t>December 1, 2021,</w:t>
      </w:r>
      <w:r w:rsidR="0061584C">
        <w:rPr>
          <w:sz w:val="24"/>
          <w:szCs w:val="24"/>
        </w:rPr>
        <w:t xml:space="preserve"> and January 26, 2022,</w:t>
      </w:r>
      <w:r w:rsidRPr="00D22744">
        <w:rPr>
          <w:sz w:val="24"/>
          <w:szCs w:val="24"/>
        </w:rPr>
        <w:t xml:space="preserve"> </w:t>
      </w:r>
      <w:r w:rsidR="00874FC1" w:rsidRPr="00D22744">
        <w:rPr>
          <w:sz w:val="24"/>
          <w:szCs w:val="24"/>
        </w:rPr>
        <w:t xml:space="preserve">I </w:t>
      </w:r>
      <w:r w:rsidR="00874FC1">
        <w:rPr>
          <w:sz w:val="24"/>
          <w:szCs w:val="24"/>
        </w:rPr>
        <w:t>determined tha</w:t>
      </w:r>
      <w:r w:rsidRPr="001A0F8F">
        <w:rPr>
          <w:sz w:val="24"/>
          <w:szCs w:val="24"/>
        </w:rPr>
        <w:t xml:space="preserve">t the application </w:t>
      </w:r>
      <w:r w:rsidR="002A545C">
        <w:rPr>
          <w:sz w:val="24"/>
          <w:szCs w:val="24"/>
        </w:rPr>
        <w:t>is</w:t>
      </w:r>
      <w:r w:rsidR="001A0F8F" w:rsidRPr="001A0F8F">
        <w:rPr>
          <w:sz w:val="24"/>
          <w:szCs w:val="24"/>
        </w:rPr>
        <w:t xml:space="preserve"> insufficient</w:t>
      </w:r>
      <w:r w:rsidR="00874FC1">
        <w:rPr>
          <w:sz w:val="24"/>
          <w:szCs w:val="24"/>
        </w:rPr>
        <w:t>.  To be sufficient and administratively complete, I recommend that the Applicant</w:t>
      </w:r>
      <w:r w:rsidR="00B96689">
        <w:rPr>
          <w:sz w:val="24"/>
          <w:szCs w:val="24"/>
        </w:rPr>
        <w:t xml:space="preserve"> provide </w:t>
      </w:r>
      <w:r w:rsidR="00874FC1">
        <w:rPr>
          <w:sz w:val="24"/>
          <w:szCs w:val="24"/>
        </w:rPr>
        <w:t>the following:</w:t>
      </w:r>
    </w:p>
    <w:bookmarkEnd w:id="1"/>
    <w:p w14:paraId="3D92A10A" w14:textId="77777777" w:rsidR="00874FC1" w:rsidRDefault="00874FC1" w:rsidP="00636E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E7B15D1" w14:textId="7DC08B79" w:rsidR="00B452E0" w:rsidRDefault="00B452E0" w:rsidP="00B452E0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Corrected Notice of Proposed Rate Change to be Provided to</w:t>
      </w:r>
      <w:r w:rsidR="00E72183">
        <w:rPr>
          <w:szCs w:val="24"/>
        </w:rPr>
        <w:t xml:space="preserve"> All </w:t>
      </w:r>
      <w:r>
        <w:rPr>
          <w:szCs w:val="24"/>
        </w:rPr>
        <w:t>Ratepayers</w:t>
      </w:r>
    </w:p>
    <w:p w14:paraId="7A0F83C9" w14:textId="29D9E464" w:rsidR="00B452E0" w:rsidRDefault="00B452E0" w:rsidP="00CE7B8F">
      <w:pPr>
        <w:pStyle w:val="ListParagraph"/>
        <w:widowControl w:val="0"/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>The notice of proposed rate change</w:t>
      </w:r>
      <w:r w:rsidR="00ED44E2">
        <w:rPr>
          <w:szCs w:val="24"/>
        </w:rPr>
        <w:t xml:space="preserve"> </w:t>
      </w:r>
      <w:r w:rsidR="00CE7B8F">
        <w:rPr>
          <w:szCs w:val="24"/>
        </w:rPr>
        <w:t>contain</w:t>
      </w:r>
      <w:r w:rsidR="004D75B0">
        <w:rPr>
          <w:szCs w:val="24"/>
        </w:rPr>
        <w:t>s</w:t>
      </w:r>
      <w:r>
        <w:rPr>
          <w:szCs w:val="24"/>
        </w:rPr>
        <w:t xml:space="preserve"> the following errors</w:t>
      </w:r>
      <w:r w:rsidR="004C0EC1">
        <w:rPr>
          <w:szCs w:val="24"/>
        </w:rPr>
        <w:t xml:space="preserve"> and need</w:t>
      </w:r>
      <w:r w:rsidR="00CE708D">
        <w:rPr>
          <w:szCs w:val="24"/>
        </w:rPr>
        <w:t>s</w:t>
      </w:r>
      <w:r w:rsidR="004C0EC1">
        <w:rPr>
          <w:szCs w:val="24"/>
        </w:rPr>
        <w:t xml:space="preserve"> to be corrected</w:t>
      </w:r>
      <w:r w:rsidR="00FC0024">
        <w:rPr>
          <w:szCs w:val="24"/>
        </w:rPr>
        <w:t>.</w:t>
      </w:r>
      <w:r w:rsidR="002C5C63">
        <w:rPr>
          <w:szCs w:val="24"/>
        </w:rPr>
        <w:t xml:space="preserve">  </w:t>
      </w:r>
      <w:r w:rsidR="00FC0024">
        <w:rPr>
          <w:szCs w:val="24"/>
        </w:rPr>
        <w:t>East Houston</w:t>
      </w:r>
      <w:r w:rsidR="00063FDA">
        <w:rPr>
          <w:szCs w:val="24"/>
        </w:rPr>
        <w:t xml:space="preserve"> need</w:t>
      </w:r>
      <w:r w:rsidR="00CE708D">
        <w:rPr>
          <w:szCs w:val="24"/>
        </w:rPr>
        <w:t>s</w:t>
      </w:r>
      <w:r w:rsidR="00063FDA">
        <w:rPr>
          <w:szCs w:val="24"/>
        </w:rPr>
        <w:t xml:space="preserve"> to </w:t>
      </w:r>
      <w:r w:rsidR="00063FDA" w:rsidRPr="00FC0024">
        <w:rPr>
          <w:szCs w:val="24"/>
        </w:rPr>
        <w:t xml:space="preserve">review </w:t>
      </w:r>
      <w:r w:rsidR="00063FDA">
        <w:rPr>
          <w:szCs w:val="24"/>
        </w:rPr>
        <w:t xml:space="preserve">its </w:t>
      </w:r>
      <w:r w:rsidR="00063FDA" w:rsidRPr="00FC0024">
        <w:rPr>
          <w:szCs w:val="24"/>
        </w:rPr>
        <w:t xml:space="preserve">current </w:t>
      </w:r>
      <w:r w:rsidR="00063FDA">
        <w:rPr>
          <w:szCs w:val="24"/>
        </w:rPr>
        <w:t xml:space="preserve">approved tariff </w:t>
      </w:r>
      <w:r w:rsidR="002C5C63">
        <w:rPr>
          <w:szCs w:val="24"/>
        </w:rPr>
        <w:t xml:space="preserve">to make sure </w:t>
      </w:r>
      <w:r w:rsidR="00CE708D">
        <w:rPr>
          <w:szCs w:val="24"/>
        </w:rPr>
        <w:t>it</w:t>
      </w:r>
      <w:r w:rsidR="00063FDA">
        <w:rPr>
          <w:szCs w:val="24"/>
        </w:rPr>
        <w:t xml:space="preserve"> </w:t>
      </w:r>
      <w:r w:rsidR="00636118">
        <w:rPr>
          <w:szCs w:val="24"/>
        </w:rPr>
        <w:t xml:space="preserve">correctly </w:t>
      </w:r>
      <w:r w:rsidR="002C5C63">
        <w:rPr>
          <w:szCs w:val="24"/>
        </w:rPr>
        <w:t>complete</w:t>
      </w:r>
      <w:r w:rsidR="00CE708D">
        <w:rPr>
          <w:szCs w:val="24"/>
        </w:rPr>
        <w:t>d</w:t>
      </w:r>
      <w:r w:rsidR="002C5C63">
        <w:rPr>
          <w:szCs w:val="24"/>
        </w:rPr>
        <w:t xml:space="preserve"> the </w:t>
      </w:r>
      <w:r w:rsidR="00063FDA">
        <w:rPr>
          <w:szCs w:val="24"/>
        </w:rPr>
        <w:t>p</w:t>
      </w:r>
      <w:r w:rsidR="002C5C63">
        <w:rPr>
          <w:szCs w:val="24"/>
        </w:rPr>
        <w:t>roposed</w:t>
      </w:r>
      <w:r w:rsidR="00063FDA">
        <w:rPr>
          <w:szCs w:val="24"/>
        </w:rPr>
        <w:t xml:space="preserve"> n</w:t>
      </w:r>
      <w:r w:rsidR="002C5C63">
        <w:rPr>
          <w:szCs w:val="24"/>
        </w:rPr>
        <w:t>otice to customers</w:t>
      </w:r>
      <w:r>
        <w:rPr>
          <w:szCs w:val="24"/>
        </w:rPr>
        <w:t>:</w:t>
      </w:r>
    </w:p>
    <w:p w14:paraId="777B4607" w14:textId="21006DE0" w:rsidR="001F32F4" w:rsidRPr="001F32F4" w:rsidRDefault="00CE7B8F" w:rsidP="00C03749">
      <w:pPr>
        <w:pStyle w:val="ListParagraph"/>
        <w:widowControl w:val="0"/>
        <w:autoSpaceDE w:val="0"/>
        <w:autoSpaceDN w:val="0"/>
        <w:adjustRightInd w:val="0"/>
        <w:spacing w:before="120" w:after="0"/>
        <w:ind w:left="1440"/>
        <w:contextualSpacing w:val="0"/>
        <w:jc w:val="both"/>
        <w:rPr>
          <w:szCs w:val="24"/>
        </w:rPr>
      </w:pPr>
      <w:r w:rsidRPr="001F32F4">
        <w:rPr>
          <w:szCs w:val="24"/>
        </w:rPr>
        <w:t>The calculation for the</w:t>
      </w:r>
      <w:r w:rsidR="00B96689" w:rsidRPr="001F32F4">
        <w:rPr>
          <w:szCs w:val="24"/>
        </w:rPr>
        <w:t xml:space="preserve"> billing comparison</w:t>
      </w:r>
      <w:r w:rsidR="009F4FC0" w:rsidRPr="001F32F4">
        <w:rPr>
          <w:szCs w:val="24"/>
        </w:rPr>
        <w:t>s</w:t>
      </w:r>
      <w:r w:rsidR="00B96689" w:rsidRPr="001F32F4">
        <w:rPr>
          <w:szCs w:val="24"/>
        </w:rPr>
        <w:t xml:space="preserve"> of the </w:t>
      </w:r>
      <w:r w:rsidR="0082239B" w:rsidRPr="001F32F4">
        <w:rPr>
          <w:b/>
          <w:bCs/>
          <w:szCs w:val="24"/>
        </w:rPr>
        <w:t>Cu</w:t>
      </w:r>
      <w:r w:rsidR="00CC048E" w:rsidRPr="001F32F4">
        <w:rPr>
          <w:b/>
          <w:bCs/>
          <w:szCs w:val="24"/>
        </w:rPr>
        <w:t xml:space="preserve">rrent </w:t>
      </w:r>
      <w:r w:rsidR="0082239B" w:rsidRPr="001F32F4">
        <w:rPr>
          <w:b/>
          <w:bCs/>
          <w:szCs w:val="24"/>
        </w:rPr>
        <w:t>R</w:t>
      </w:r>
      <w:r w:rsidRPr="001F32F4">
        <w:rPr>
          <w:b/>
          <w:bCs/>
          <w:szCs w:val="24"/>
        </w:rPr>
        <w:t>ates</w:t>
      </w:r>
      <w:r w:rsidRPr="001F32F4">
        <w:rPr>
          <w:szCs w:val="24"/>
        </w:rPr>
        <w:t xml:space="preserve"> for 5,000 and 10,000 gallons of water for the 5/8</w:t>
      </w:r>
      <w:r w:rsidR="00CC048E" w:rsidRPr="001F32F4">
        <w:rPr>
          <w:szCs w:val="24"/>
        </w:rPr>
        <w:t xml:space="preserve">” </w:t>
      </w:r>
      <w:r w:rsidRPr="001F32F4">
        <w:rPr>
          <w:szCs w:val="24"/>
        </w:rPr>
        <w:t xml:space="preserve">meters and ¾” meters </w:t>
      </w:r>
      <w:r w:rsidR="005213E6" w:rsidRPr="001F32F4">
        <w:rPr>
          <w:szCs w:val="24"/>
        </w:rPr>
        <w:t>remain</w:t>
      </w:r>
      <w:r w:rsidR="00F17F5C">
        <w:rPr>
          <w:szCs w:val="24"/>
        </w:rPr>
        <w:t>s</w:t>
      </w:r>
      <w:r w:rsidR="005213E6" w:rsidRPr="001F32F4">
        <w:rPr>
          <w:szCs w:val="24"/>
        </w:rPr>
        <w:t xml:space="preserve"> uncorrected</w:t>
      </w:r>
      <w:r w:rsidR="00CC048E" w:rsidRPr="001F32F4">
        <w:rPr>
          <w:szCs w:val="24"/>
        </w:rPr>
        <w:t xml:space="preserve">. </w:t>
      </w:r>
      <w:r w:rsidR="0092036B" w:rsidRPr="001F32F4">
        <w:rPr>
          <w:szCs w:val="24"/>
        </w:rPr>
        <w:t xml:space="preserve"> </w:t>
      </w:r>
      <w:r w:rsidR="00CC048E" w:rsidRPr="001F32F4">
        <w:rPr>
          <w:szCs w:val="24"/>
        </w:rPr>
        <w:t>The current monthly minimum charge</w:t>
      </w:r>
      <w:r w:rsidR="00C8530E" w:rsidRPr="001F32F4">
        <w:rPr>
          <w:szCs w:val="24"/>
        </w:rPr>
        <w:t xml:space="preserve"> of $23.00,</w:t>
      </w:r>
      <w:r w:rsidR="00CC048E" w:rsidRPr="001F32F4">
        <w:rPr>
          <w:szCs w:val="24"/>
        </w:rPr>
        <w:t xml:space="preserve"> for both meter size</w:t>
      </w:r>
      <w:r w:rsidR="0092036B" w:rsidRPr="001F32F4">
        <w:rPr>
          <w:szCs w:val="24"/>
        </w:rPr>
        <w:t>s</w:t>
      </w:r>
      <w:r w:rsidR="00CC048E" w:rsidRPr="001F32F4">
        <w:rPr>
          <w:szCs w:val="24"/>
        </w:rPr>
        <w:t xml:space="preserve"> include</w:t>
      </w:r>
      <w:r w:rsidR="00F17F5C">
        <w:rPr>
          <w:szCs w:val="24"/>
        </w:rPr>
        <w:t>s</w:t>
      </w:r>
      <w:r w:rsidR="007A714B" w:rsidRPr="001F32F4">
        <w:rPr>
          <w:szCs w:val="24"/>
        </w:rPr>
        <w:t xml:space="preserve"> </w:t>
      </w:r>
      <w:r w:rsidR="00CC048E" w:rsidRPr="001F32F4">
        <w:rPr>
          <w:szCs w:val="24"/>
        </w:rPr>
        <w:t>3,000 gallons</w:t>
      </w:r>
      <w:r w:rsidR="007A714B" w:rsidRPr="001F32F4">
        <w:rPr>
          <w:szCs w:val="24"/>
        </w:rPr>
        <w:t>.  The gallonage charge per 1,000 gallons costs $2.00</w:t>
      </w:r>
      <w:r w:rsidR="0082239B" w:rsidRPr="001F32F4">
        <w:rPr>
          <w:szCs w:val="24"/>
        </w:rPr>
        <w:t xml:space="preserve"> over </w:t>
      </w:r>
      <w:r w:rsidR="007A714B" w:rsidRPr="001F32F4">
        <w:rPr>
          <w:szCs w:val="24"/>
        </w:rPr>
        <w:t>3,000 ga</w:t>
      </w:r>
      <w:r w:rsidR="00CC048E" w:rsidRPr="001F32F4">
        <w:rPr>
          <w:szCs w:val="24"/>
        </w:rPr>
        <w:t>llons</w:t>
      </w:r>
      <w:r w:rsidR="005213E6" w:rsidRPr="001F32F4">
        <w:rPr>
          <w:szCs w:val="24"/>
        </w:rPr>
        <w:t>.</w:t>
      </w:r>
      <w:r w:rsidR="001F32F4" w:rsidRPr="001F32F4">
        <w:rPr>
          <w:szCs w:val="24"/>
        </w:rPr>
        <w:t xml:space="preserve">  </w:t>
      </w:r>
    </w:p>
    <w:p w14:paraId="7A380134" w14:textId="5F9CF47E" w:rsidR="00F17F5C" w:rsidRDefault="00276989" w:rsidP="001F32F4">
      <w:pPr>
        <w:pStyle w:val="ListParagraph"/>
        <w:widowControl w:val="0"/>
        <w:autoSpaceDE w:val="0"/>
        <w:autoSpaceDN w:val="0"/>
        <w:adjustRightInd w:val="0"/>
        <w:spacing w:before="120" w:after="0"/>
        <w:ind w:left="1440"/>
        <w:contextualSpacing w:val="0"/>
        <w:jc w:val="both"/>
        <w:rPr>
          <w:szCs w:val="24"/>
        </w:rPr>
      </w:pPr>
      <w:r>
        <w:rPr>
          <w:szCs w:val="24"/>
        </w:rPr>
        <w:t>For purposes of the Water Billing Comparison, t</w:t>
      </w:r>
      <w:r w:rsidR="001F32F4" w:rsidRPr="001F32F4">
        <w:rPr>
          <w:szCs w:val="24"/>
        </w:rPr>
        <w:t xml:space="preserve">he correct current monthly minimum charge for 5,000 gallons of water for the 5/8” meters and ¾” meters </w:t>
      </w:r>
      <w:proofErr w:type="gramStart"/>
      <w:r w:rsidR="001F32F4" w:rsidRPr="001F32F4">
        <w:rPr>
          <w:szCs w:val="24"/>
        </w:rPr>
        <w:t>is</w:t>
      </w:r>
      <w:proofErr w:type="gramEnd"/>
      <w:r w:rsidR="001F32F4" w:rsidRPr="001F32F4">
        <w:rPr>
          <w:szCs w:val="24"/>
        </w:rPr>
        <w:t xml:space="preserve"> </w:t>
      </w:r>
      <w:r w:rsidR="001F32F4" w:rsidRPr="00345EE1">
        <w:rPr>
          <w:b/>
          <w:bCs/>
          <w:szCs w:val="24"/>
        </w:rPr>
        <w:t>$27.00</w:t>
      </w:r>
      <w:r w:rsidR="00345EE1">
        <w:rPr>
          <w:b/>
          <w:bCs/>
          <w:szCs w:val="24"/>
        </w:rPr>
        <w:t xml:space="preserve"> not $23.00</w:t>
      </w:r>
      <w:r w:rsidR="00F17F5C">
        <w:rPr>
          <w:b/>
          <w:bCs/>
          <w:szCs w:val="24"/>
        </w:rPr>
        <w:t xml:space="preserve"> </w:t>
      </w:r>
      <w:r w:rsidR="00F17F5C">
        <w:rPr>
          <w:szCs w:val="24"/>
        </w:rPr>
        <w:t>as calculated below</w:t>
      </w:r>
      <w:r w:rsidR="00486308">
        <w:rPr>
          <w:szCs w:val="24"/>
        </w:rPr>
        <w:t xml:space="preserve">.  </w:t>
      </w:r>
      <w:r w:rsidR="002B4120">
        <w:rPr>
          <w:szCs w:val="24"/>
        </w:rPr>
        <w:t>The correction is necessary because the Billing Comparison section of the notice does not recognize 3,000 gallons as the minimum.  Therefore, the additional</w:t>
      </w:r>
      <w:r w:rsidR="003D2895">
        <w:rPr>
          <w:szCs w:val="24"/>
        </w:rPr>
        <w:t xml:space="preserve"> gallonage</w:t>
      </w:r>
      <w:r w:rsidR="002B4120">
        <w:rPr>
          <w:szCs w:val="24"/>
        </w:rPr>
        <w:t xml:space="preserve"> charge</w:t>
      </w:r>
      <w:r w:rsidR="003D2895">
        <w:rPr>
          <w:szCs w:val="24"/>
        </w:rPr>
        <w:t>s</w:t>
      </w:r>
      <w:r w:rsidR="002B4120">
        <w:rPr>
          <w:szCs w:val="24"/>
        </w:rPr>
        <w:t xml:space="preserve"> to derive the 5,000 gallon minimum is necessary.</w:t>
      </w:r>
    </w:p>
    <w:p w14:paraId="1ADB0C81" w14:textId="42EB8FA8" w:rsidR="00F17F5C" w:rsidRDefault="00F17F5C" w:rsidP="001F32F4">
      <w:pPr>
        <w:pStyle w:val="ListParagraph"/>
        <w:widowControl w:val="0"/>
        <w:autoSpaceDE w:val="0"/>
        <w:autoSpaceDN w:val="0"/>
        <w:adjustRightInd w:val="0"/>
        <w:spacing w:before="120" w:after="0"/>
        <w:ind w:left="1440"/>
        <w:contextualSpacing w:val="0"/>
        <w:jc w:val="both"/>
        <w:rPr>
          <w:szCs w:val="24"/>
        </w:rPr>
      </w:pPr>
      <w:r>
        <w:rPr>
          <w:szCs w:val="24"/>
        </w:rPr>
        <w:tab/>
        <w:t>Monthly minimum charge, including 3,000 gallons</w:t>
      </w:r>
      <w:r>
        <w:rPr>
          <w:szCs w:val="24"/>
        </w:rPr>
        <w:tab/>
      </w:r>
      <w:r w:rsidR="0030016A">
        <w:rPr>
          <w:szCs w:val="24"/>
        </w:rPr>
        <w:tab/>
      </w:r>
      <w:r>
        <w:rPr>
          <w:szCs w:val="24"/>
        </w:rPr>
        <w:tab/>
        <w:t>$23.00</w:t>
      </w:r>
    </w:p>
    <w:p w14:paraId="2C09478B" w14:textId="0D0CE64B" w:rsidR="00F17F5C" w:rsidRDefault="00F17F5C" w:rsidP="00381BEB">
      <w:pPr>
        <w:pStyle w:val="ListParagraph"/>
        <w:widowControl w:val="0"/>
        <w:autoSpaceDE w:val="0"/>
        <w:autoSpaceDN w:val="0"/>
        <w:adjustRightInd w:val="0"/>
        <w:spacing w:after="0"/>
        <w:ind w:left="1440"/>
        <w:contextualSpacing w:val="0"/>
        <w:jc w:val="both"/>
        <w:rPr>
          <w:szCs w:val="24"/>
        </w:rPr>
      </w:pPr>
      <w:r>
        <w:rPr>
          <w:szCs w:val="24"/>
        </w:rPr>
        <w:lastRenderedPageBreak/>
        <w:tab/>
      </w:r>
      <w:r w:rsidR="0030016A">
        <w:rPr>
          <w:szCs w:val="24"/>
        </w:rPr>
        <w:t xml:space="preserve">Plus:  </w:t>
      </w:r>
      <w:r>
        <w:rPr>
          <w:szCs w:val="24"/>
        </w:rPr>
        <w:t>Gallonage charge for next additional 1,000 gallons</w:t>
      </w:r>
      <w:r>
        <w:rPr>
          <w:szCs w:val="24"/>
        </w:rPr>
        <w:tab/>
      </w:r>
      <w:r>
        <w:rPr>
          <w:szCs w:val="24"/>
        </w:rPr>
        <w:tab/>
        <w:t>$  2.00</w:t>
      </w:r>
    </w:p>
    <w:p w14:paraId="2EF5477F" w14:textId="2E656D3C" w:rsidR="00F17F5C" w:rsidRDefault="00F17F5C" w:rsidP="00381BEB">
      <w:pPr>
        <w:pStyle w:val="ListParagraph"/>
        <w:widowControl w:val="0"/>
        <w:autoSpaceDE w:val="0"/>
        <w:autoSpaceDN w:val="0"/>
        <w:adjustRightInd w:val="0"/>
        <w:spacing w:after="0"/>
        <w:ind w:left="1440"/>
        <w:contextualSpacing w:val="0"/>
        <w:jc w:val="both"/>
        <w:rPr>
          <w:szCs w:val="24"/>
          <w:u w:val="single"/>
        </w:rPr>
      </w:pPr>
      <w:r>
        <w:rPr>
          <w:szCs w:val="24"/>
        </w:rPr>
        <w:tab/>
      </w:r>
      <w:r w:rsidR="0030016A" w:rsidRPr="00381BEB">
        <w:rPr>
          <w:szCs w:val="24"/>
          <w:u w:val="single"/>
        </w:rPr>
        <w:t xml:space="preserve">Plus:  </w:t>
      </w:r>
      <w:r w:rsidRPr="00381BEB">
        <w:rPr>
          <w:szCs w:val="24"/>
          <w:u w:val="single"/>
        </w:rPr>
        <w:t>Gallonage charge for next additional 1,000 gallons</w:t>
      </w:r>
      <w:r w:rsidRPr="00381BEB">
        <w:rPr>
          <w:szCs w:val="24"/>
          <w:u w:val="single"/>
        </w:rPr>
        <w:tab/>
      </w:r>
      <w:r>
        <w:rPr>
          <w:szCs w:val="24"/>
        </w:rPr>
        <w:tab/>
      </w:r>
      <w:r w:rsidRPr="00381BEB">
        <w:rPr>
          <w:szCs w:val="24"/>
          <w:u w:val="single"/>
        </w:rPr>
        <w:t>$  2.00</w:t>
      </w:r>
    </w:p>
    <w:p w14:paraId="3D8CCADE" w14:textId="085E4291" w:rsidR="00F17F5C" w:rsidRPr="002A34B5" w:rsidRDefault="00F17F5C" w:rsidP="00381BEB">
      <w:pPr>
        <w:pStyle w:val="ListParagraph"/>
        <w:widowControl w:val="0"/>
        <w:autoSpaceDE w:val="0"/>
        <w:autoSpaceDN w:val="0"/>
        <w:adjustRightInd w:val="0"/>
        <w:spacing w:after="0"/>
        <w:ind w:left="1440"/>
        <w:contextualSpacing w:val="0"/>
        <w:jc w:val="both"/>
        <w:rPr>
          <w:szCs w:val="24"/>
        </w:rPr>
      </w:pPr>
      <w:r w:rsidRPr="00381BEB">
        <w:rPr>
          <w:szCs w:val="24"/>
        </w:rPr>
        <w:tab/>
      </w:r>
      <w:r w:rsidR="0030016A">
        <w:rPr>
          <w:szCs w:val="24"/>
        </w:rPr>
        <w:t xml:space="preserve">Equals:  </w:t>
      </w:r>
      <w:r w:rsidRPr="00381BEB">
        <w:rPr>
          <w:szCs w:val="24"/>
        </w:rPr>
        <w:t>Monthly charge for 5,000 total gallons</w:t>
      </w:r>
      <w:r w:rsidRPr="00381BEB">
        <w:rPr>
          <w:szCs w:val="24"/>
        </w:rPr>
        <w:tab/>
      </w:r>
      <w:r w:rsidRPr="00381BEB">
        <w:rPr>
          <w:szCs w:val="24"/>
        </w:rPr>
        <w:tab/>
      </w:r>
      <w:r w:rsidRPr="00381BEB">
        <w:rPr>
          <w:szCs w:val="24"/>
        </w:rPr>
        <w:tab/>
        <w:t>$27.00</w:t>
      </w:r>
    </w:p>
    <w:p w14:paraId="7E82F3A4" w14:textId="307A5C5D" w:rsidR="00616465" w:rsidRDefault="00276989" w:rsidP="001F32F4">
      <w:pPr>
        <w:pStyle w:val="ListParagraph"/>
        <w:widowControl w:val="0"/>
        <w:autoSpaceDE w:val="0"/>
        <w:autoSpaceDN w:val="0"/>
        <w:adjustRightInd w:val="0"/>
        <w:spacing w:before="120" w:after="0"/>
        <w:ind w:left="1440"/>
        <w:contextualSpacing w:val="0"/>
        <w:jc w:val="both"/>
        <w:rPr>
          <w:szCs w:val="24"/>
        </w:rPr>
      </w:pPr>
      <w:r>
        <w:rPr>
          <w:szCs w:val="24"/>
        </w:rPr>
        <w:t>For purposes of the Water Billing Comparison, t</w:t>
      </w:r>
      <w:r w:rsidR="00486308" w:rsidRPr="001F32F4">
        <w:rPr>
          <w:szCs w:val="24"/>
        </w:rPr>
        <w:t xml:space="preserve">he correct current monthly minimum charge for </w:t>
      </w:r>
      <w:r w:rsidR="00486308">
        <w:rPr>
          <w:szCs w:val="24"/>
        </w:rPr>
        <w:t>10</w:t>
      </w:r>
      <w:r w:rsidR="00486308" w:rsidRPr="001F32F4">
        <w:rPr>
          <w:szCs w:val="24"/>
        </w:rPr>
        <w:t xml:space="preserve">,000 gallons of water for the 5/8” meters and ¾” meters </w:t>
      </w:r>
      <w:proofErr w:type="gramStart"/>
      <w:r w:rsidR="00486308" w:rsidRPr="001F32F4">
        <w:rPr>
          <w:szCs w:val="24"/>
        </w:rPr>
        <w:t>is</w:t>
      </w:r>
      <w:proofErr w:type="gramEnd"/>
      <w:r w:rsidR="00486308" w:rsidRPr="001F32F4">
        <w:rPr>
          <w:szCs w:val="24"/>
        </w:rPr>
        <w:t xml:space="preserve"> </w:t>
      </w:r>
      <w:r w:rsidR="00486308" w:rsidRPr="00345EE1">
        <w:rPr>
          <w:b/>
          <w:bCs/>
          <w:szCs w:val="24"/>
        </w:rPr>
        <w:t>$37.00</w:t>
      </w:r>
      <w:r w:rsidR="00345EE1">
        <w:rPr>
          <w:b/>
          <w:bCs/>
          <w:szCs w:val="24"/>
        </w:rPr>
        <w:t xml:space="preserve"> not $33.00</w:t>
      </w:r>
      <w:r w:rsidR="00616465">
        <w:rPr>
          <w:b/>
          <w:bCs/>
          <w:szCs w:val="24"/>
        </w:rPr>
        <w:t xml:space="preserve"> </w:t>
      </w:r>
      <w:r w:rsidR="00616465">
        <w:rPr>
          <w:szCs w:val="24"/>
        </w:rPr>
        <w:t>as calculated below</w:t>
      </w:r>
      <w:r w:rsidR="00486308">
        <w:rPr>
          <w:szCs w:val="24"/>
        </w:rPr>
        <w:t xml:space="preserve">.  </w:t>
      </w:r>
      <w:r w:rsidR="008D093D">
        <w:rPr>
          <w:szCs w:val="24"/>
        </w:rPr>
        <w:t xml:space="preserve">The correction is necessary to account for 3,000 gallons as included in the monthly minimum.  Therefore, the additional gallonage charges to derive the </w:t>
      </w:r>
      <w:r w:rsidR="00341625">
        <w:rPr>
          <w:szCs w:val="24"/>
        </w:rPr>
        <w:t xml:space="preserve">monthly charge </w:t>
      </w:r>
      <w:r w:rsidR="008D093D">
        <w:rPr>
          <w:szCs w:val="24"/>
        </w:rPr>
        <w:t>is necessary.</w:t>
      </w:r>
    </w:p>
    <w:p w14:paraId="10344ABE" w14:textId="77777777" w:rsidR="00616465" w:rsidRDefault="00616465" w:rsidP="00381BEB">
      <w:pPr>
        <w:pStyle w:val="ListParagraph"/>
        <w:widowControl w:val="0"/>
        <w:autoSpaceDE w:val="0"/>
        <w:autoSpaceDN w:val="0"/>
        <w:adjustRightInd w:val="0"/>
        <w:spacing w:before="120" w:after="0"/>
        <w:ind w:left="1440" w:firstLine="720"/>
        <w:contextualSpacing w:val="0"/>
        <w:jc w:val="both"/>
        <w:rPr>
          <w:szCs w:val="24"/>
        </w:rPr>
      </w:pPr>
      <w:r>
        <w:rPr>
          <w:szCs w:val="24"/>
        </w:rPr>
        <w:t>Monthly minimum charge, including 3,000 gallons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$23.00</w:t>
      </w:r>
    </w:p>
    <w:p w14:paraId="4124273A" w14:textId="2301AB7F" w:rsidR="00616465" w:rsidRDefault="00616465" w:rsidP="00616465">
      <w:pPr>
        <w:pStyle w:val="ListParagraph"/>
        <w:widowControl w:val="0"/>
        <w:autoSpaceDE w:val="0"/>
        <w:autoSpaceDN w:val="0"/>
        <w:adjustRightInd w:val="0"/>
        <w:spacing w:after="0"/>
        <w:ind w:left="1440"/>
        <w:contextualSpacing w:val="0"/>
        <w:jc w:val="both"/>
        <w:rPr>
          <w:szCs w:val="24"/>
        </w:rPr>
      </w:pPr>
      <w:r>
        <w:rPr>
          <w:szCs w:val="24"/>
        </w:rPr>
        <w:tab/>
        <w:t>Plus:  Gallonage charge for next additional 1,000 gallons</w:t>
      </w:r>
      <w:r>
        <w:rPr>
          <w:szCs w:val="24"/>
        </w:rPr>
        <w:tab/>
      </w:r>
      <w:r>
        <w:rPr>
          <w:szCs w:val="24"/>
        </w:rPr>
        <w:tab/>
        <w:t>$  2.00</w:t>
      </w:r>
    </w:p>
    <w:p w14:paraId="121CEF4C" w14:textId="38FCA1F3" w:rsidR="00616465" w:rsidRDefault="00616465" w:rsidP="00616465">
      <w:pPr>
        <w:pStyle w:val="ListParagraph"/>
        <w:widowControl w:val="0"/>
        <w:autoSpaceDE w:val="0"/>
        <w:autoSpaceDN w:val="0"/>
        <w:adjustRightInd w:val="0"/>
        <w:spacing w:after="0"/>
        <w:ind w:left="1440"/>
        <w:contextualSpacing w:val="0"/>
        <w:jc w:val="both"/>
        <w:rPr>
          <w:szCs w:val="24"/>
        </w:rPr>
      </w:pPr>
      <w:r>
        <w:rPr>
          <w:szCs w:val="24"/>
        </w:rPr>
        <w:tab/>
        <w:t>Plus:  Gallonage charge for next additional 1, 000 gallons</w:t>
      </w:r>
      <w:r>
        <w:rPr>
          <w:szCs w:val="24"/>
        </w:rPr>
        <w:tab/>
      </w:r>
      <w:r>
        <w:rPr>
          <w:szCs w:val="24"/>
        </w:rPr>
        <w:tab/>
        <w:t>$  2.00</w:t>
      </w:r>
    </w:p>
    <w:p w14:paraId="42C79824" w14:textId="77777777" w:rsidR="00616465" w:rsidRDefault="00616465" w:rsidP="00616465">
      <w:pPr>
        <w:pStyle w:val="ListParagraph"/>
        <w:widowControl w:val="0"/>
        <w:autoSpaceDE w:val="0"/>
        <w:autoSpaceDN w:val="0"/>
        <w:adjustRightInd w:val="0"/>
        <w:spacing w:after="0"/>
        <w:ind w:left="1440"/>
        <w:contextualSpacing w:val="0"/>
        <w:jc w:val="both"/>
        <w:rPr>
          <w:szCs w:val="24"/>
        </w:rPr>
      </w:pPr>
      <w:r>
        <w:rPr>
          <w:szCs w:val="24"/>
        </w:rPr>
        <w:tab/>
        <w:t>Plus:  Gallonage charge for next additional 1, 000 gallons</w:t>
      </w:r>
      <w:r>
        <w:rPr>
          <w:szCs w:val="24"/>
        </w:rPr>
        <w:tab/>
      </w:r>
      <w:r>
        <w:rPr>
          <w:szCs w:val="24"/>
        </w:rPr>
        <w:tab/>
        <w:t>$  2.00</w:t>
      </w:r>
    </w:p>
    <w:p w14:paraId="55189EAC" w14:textId="77777777" w:rsidR="00616465" w:rsidRDefault="00616465" w:rsidP="00381BEB">
      <w:pPr>
        <w:pStyle w:val="ListParagraph"/>
        <w:widowControl w:val="0"/>
        <w:autoSpaceDE w:val="0"/>
        <w:autoSpaceDN w:val="0"/>
        <w:adjustRightInd w:val="0"/>
        <w:spacing w:after="0"/>
        <w:ind w:left="1440" w:firstLine="720"/>
        <w:contextualSpacing w:val="0"/>
        <w:jc w:val="both"/>
        <w:rPr>
          <w:szCs w:val="24"/>
        </w:rPr>
      </w:pPr>
      <w:r>
        <w:rPr>
          <w:szCs w:val="24"/>
        </w:rPr>
        <w:t>Plus:  Gallonage charge for next additional 1,000 gallons</w:t>
      </w:r>
      <w:r>
        <w:rPr>
          <w:szCs w:val="24"/>
        </w:rPr>
        <w:tab/>
      </w:r>
      <w:r>
        <w:rPr>
          <w:szCs w:val="24"/>
        </w:rPr>
        <w:tab/>
        <w:t>$  2.00</w:t>
      </w:r>
    </w:p>
    <w:p w14:paraId="2C8C201A" w14:textId="77777777" w:rsidR="00616465" w:rsidRDefault="00616465" w:rsidP="00616465">
      <w:pPr>
        <w:pStyle w:val="ListParagraph"/>
        <w:widowControl w:val="0"/>
        <w:autoSpaceDE w:val="0"/>
        <w:autoSpaceDN w:val="0"/>
        <w:adjustRightInd w:val="0"/>
        <w:spacing w:after="0"/>
        <w:ind w:left="1440"/>
        <w:contextualSpacing w:val="0"/>
        <w:jc w:val="both"/>
        <w:rPr>
          <w:szCs w:val="24"/>
        </w:rPr>
      </w:pPr>
      <w:r>
        <w:rPr>
          <w:szCs w:val="24"/>
        </w:rPr>
        <w:tab/>
        <w:t>Plus:  Gallonage charge for next additional 1, 000 gallons</w:t>
      </w:r>
      <w:r>
        <w:rPr>
          <w:szCs w:val="24"/>
        </w:rPr>
        <w:tab/>
      </w:r>
      <w:r>
        <w:rPr>
          <w:szCs w:val="24"/>
        </w:rPr>
        <w:tab/>
        <w:t>$  2.00</w:t>
      </w:r>
    </w:p>
    <w:p w14:paraId="16B84357" w14:textId="22CEF8FA" w:rsidR="00616465" w:rsidRDefault="00616465" w:rsidP="00616465">
      <w:pPr>
        <w:pStyle w:val="ListParagraph"/>
        <w:widowControl w:val="0"/>
        <w:autoSpaceDE w:val="0"/>
        <w:autoSpaceDN w:val="0"/>
        <w:adjustRightInd w:val="0"/>
        <w:spacing w:after="0"/>
        <w:ind w:left="1440"/>
        <w:contextualSpacing w:val="0"/>
        <w:jc w:val="both"/>
        <w:rPr>
          <w:szCs w:val="24"/>
        </w:rPr>
      </w:pPr>
      <w:r>
        <w:rPr>
          <w:szCs w:val="24"/>
        </w:rPr>
        <w:tab/>
        <w:t>Plus:  Gallonage charge for next additional 1, 000 gallons</w:t>
      </w:r>
      <w:r>
        <w:rPr>
          <w:szCs w:val="24"/>
        </w:rPr>
        <w:tab/>
      </w:r>
      <w:r>
        <w:rPr>
          <w:szCs w:val="24"/>
        </w:rPr>
        <w:tab/>
        <w:t>$  2.00</w:t>
      </w:r>
    </w:p>
    <w:p w14:paraId="08F66C82" w14:textId="77777777" w:rsidR="00616465" w:rsidRPr="00381BEB" w:rsidRDefault="00616465" w:rsidP="00616465">
      <w:pPr>
        <w:pStyle w:val="ListParagraph"/>
        <w:widowControl w:val="0"/>
        <w:autoSpaceDE w:val="0"/>
        <w:autoSpaceDN w:val="0"/>
        <w:adjustRightInd w:val="0"/>
        <w:spacing w:after="0"/>
        <w:ind w:left="1440"/>
        <w:contextualSpacing w:val="0"/>
        <w:jc w:val="both"/>
        <w:rPr>
          <w:szCs w:val="24"/>
          <w:u w:val="single"/>
        </w:rPr>
      </w:pPr>
      <w:r>
        <w:rPr>
          <w:szCs w:val="24"/>
        </w:rPr>
        <w:tab/>
      </w:r>
      <w:r w:rsidRPr="00381BEB">
        <w:rPr>
          <w:szCs w:val="24"/>
          <w:u w:val="single"/>
        </w:rPr>
        <w:t>Plus:  Gallonage charge for next additional 1, 000 gallons</w:t>
      </w:r>
      <w:r w:rsidRPr="00381BEB">
        <w:rPr>
          <w:szCs w:val="24"/>
          <w:u w:val="single"/>
        </w:rPr>
        <w:tab/>
      </w:r>
      <w:r w:rsidRPr="00381BEB">
        <w:rPr>
          <w:szCs w:val="24"/>
          <w:u w:val="single"/>
        </w:rPr>
        <w:tab/>
        <w:t>$  2.00</w:t>
      </w:r>
    </w:p>
    <w:p w14:paraId="31E73E86" w14:textId="71E93273" w:rsidR="00616465" w:rsidRPr="00DC77CC" w:rsidRDefault="00616465" w:rsidP="00616465">
      <w:pPr>
        <w:pStyle w:val="ListParagraph"/>
        <w:widowControl w:val="0"/>
        <w:autoSpaceDE w:val="0"/>
        <w:autoSpaceDN w:val="0"/>
        <w:adjustRightInd w:val="0"/>
        <w:spacing w:after="0"/>
        <w:ind w:left="1440"/>
        <w:contextualSpacing w:val="0"/>
        <w:jc w:val="both"/>
        <w:rPr>
          <w:szCs w:val="24"/>
        </w:rPr>
      </w:pPr>
      <w:r>
        <w:rPr>
          <w:szCs w:val="24"/>
        </w:rPr>
        <w:tab/>
        <w:t xml:space="preserve">Equals:  </w:t>
      </w:r>
      <w:r w:rsidRPr="00DC77CC">
        <w:rPr>
          <w:szCs w:val="24"/>
        </w:rPr>
        <w:t xml:space="preserve">Monthly charge for </w:t>
      </w:r>
      <w:r>
        <w:rPr>
          <w:szCs w:val="24"/>
        </w:rPr>
        <w:t>10</w:t>
      </w:r>
      <w:r w:rsidRPr="00DC77CC">
        <w:rPr>
          <w:szCs w:val="24"/>
        </w:rPr>
        <w:t>,000 total gallons</w:t>
      </w:r>
      <w:r w:rsidRPr="00DC77CC">
        <w:rPr>
          <w:szCs w:val="24"/>
        </w:rPr>
        <w:tab/>
      </w:r>
      <w:r w:rsidRPr="00DC77CC">
        <w:rPr>
          <w:szCs w:val="24"/>
        </w:rPr>
        <w:tab/>
      </w:r>
      <w:r w:rsidRPr="00DC77CC">
        <w:rPr>
          <w:szCs w:val="24"/>
        </w:rPr>
        <w:tab/>
        <w:t>$</w:t>
      </w:r>
      <w:r>
        <w:rPr>
          <w:szCs w:val="24"/>
        </w:rPr>
        <w:t>3</w:t>
      </w:r>
      <w:r w:rsidRPr="00DC77CC">
        <w:rPr>
          <w:szCs w:val="24"/>
        </w:rPr>
        <w:t>7.00</w:t>
      </w:r>
    </w:p>
    <w:p w14:paraId="62AB5D24" w14:textId="154B0562" w:rsidR="00CE7B8F" w:rsidRPr="001F32F4" w:rsidRDefault="005213E6" w:rsidP="001F32F4">
      <w:pPr>
        <w:pStyle w:val="ListParagraph"/>
        <w:widowControl w:val="0"/>
        <w:autoSpaceDE w:val="0"/>
        <w:autoSpaceDN w:val="0"/>
        <w:adjustRightInd w:val="0"/>
        <w:spacing w:before="120" w:after="0"/>
        <w:ind w:left="1440"/>
        <w:contextualSpacing w:val="0"/>
        <w:jc w:val="both"/>
        <w:rPr>
          <w:szCs w:val="24"/>
        </w:rPr>
      </w:pPr>
      <w:r w:rsidRPr="001F32F4">
        <w:rPr>
          <w:b/>
          <w:bCs/>
          <w:szCs w:val="24"/>
        </w:rPr>
        <w:t xml:space="preserve">East Houston needs to provide a corrected billing comparison that demonstrates </w:t>
      </w:r>
      <w:r w:rsidR="005347B7">
        <w:rPr>
          <w:b/>
          <w:bCs/>
          <w:szCs w:val="24"/>
        </w:rPr>
        <w:t xml:space="preserve">correct </w:t>
      </w:r>
      <w:r w:rsidRPr="001F32F4">
        <w:rPr>
          <w:b/>
          <w:bCs/>
          <w:szCs w:val="24"/>
        </w:rPr>
        <w:t>rates for the same amount</w:t>
      </w:r>
      <w:r w:rsidR="00F34E09" w:rsidRPr="001F32F4">
        <w:rPr>
          <w:b/>
          <w:bCs/>
          <w:szCs w:val="24"/>
        </w:rPr>
        <w:t>s</w:t>
      </w:r>
      <w:r w:rsidRPr="001F32F4">
        <w:rPr>
          <w:b/>
          <w:bCs/>
          <w:szCs w:val="24"/>
        </w:rPr>
        <w:t xml:space="preserve"> of includable gallons</w:t>
      </w:r>
      <w:r w:rsidRPr="001F32F4">
        <w:rPr>
          <w:szCs w:val="24"/>
        </w:rPr>
        <w:t>.</w:t>
      </w:r>
    </w:p>
    <w:p w14:paraId="3F69F13B" w14:textId="06EFEC32" w:rsidR="005E6ED5" w:rsidRDefault="005E6ED5" w:rsidP="0064687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/>
        <w:contextualSpacing w:val="0"/>
        <w:jc w:val="both"/>
        <w:rPr>
          <w:szCs w:val="24"/>
        </w:rPr>
      </w:pPr>
      <w:r w:rsidRPr="005E6ED5">
        <w:rPr>
          <w:szCs w:val="24"/>
        </w:rPr>
        <w:t>The balance sheet</w:t>
      </w:r>
      <w:r w:rsidR="007D4C02">
        <w:rPr>
          <w:szCs w:val="24"/>
        </w:rPr>
        <w:t xml:space="preserve"> as of December 31, 2020</w:t>
      </w:r>
      <w:r w:rsidRPr="005E6ED5">
        <w:rPr>
          <w:szCs w:val="24"/>
        </w:rPr>
        <w:t xml:space="preserve"> and income statement</w:t>
      </w:r>
      <w:r w:rsidR="007D4C02">
        <w:rPr>
          <w:szCs w:val="24"/>
        </w:rPr>
        <w:t xml:space="preserve"> for January through December 2020, </w:t>
      </w:r>
      <w:r w:rsidRPr="005E6ED5">
        <w:rPr>
          <w:szCs w:val="24"/>
        </w:rPr>
        <w:t>provided for CCN Nos. 12598 and 11984 are illegible.  Please provide copies with legible amounts.</w:t>
      </w:r>
    </w:p>
    <w:p w14:paraId="508C7C34" w14:textId="77777777" w:rsidR="005E6ED5" w:rsidRDefault="005E6ED5" w:rsidP="005E6ED5">
      <w:pPr>
        <w:widowControl w:val="0"/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</w:p>
    <w:p w14:paraId="7FDC4FB9" w14:textId="227CF7C3" w:rsidR="0019744E" w:rsidRPr="002245D7" w:rsidRDefault="005E6ED5" w:rsidP="002245D7">
      <w:pPr>
        <w:widowControl w:val="0"/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 w:rsidRPr="005E6ED5">
        <w:rPr>
          <w:sz w:val="24"/>
          <w:szCs w:val="24"/>
        </w:rPr>
        <w:t>In addition, the financial statements for sewer CCN No. 20781 are missing.  Please provide copies of the financial statements</w:t>
      </w:r>
      <w:r w:rsidR="007D4C02">
        <w:rPr>
          <w:sz w:val="24"/>
          <w:szCs w:val="24"/>
        </w:rPr>
        <w:t xml:space="preserve"> (balance sheet and income statement)</w:t>
      </w:r>
      <w:r w:rsidRPr="005E6ED5">
        <w:rPr>
          <w:sz w:val="24"/>
          <w:szCs w:val="24"/>
        </w:rPr>
        <w:t xml:space="preserve"> for the year ended December 31, 2020 for</w:t>
      </w:r>
      <w:r w:rsidR="00BD2217">
        <w:rPr>
          <w:sz w:val="24"/>
          <w:szCs w:val="24"/>
        </w:rPr>
        <w:t xml:space="preserve"> Krebs Utilities </w:t>
      </w:r>
      <w:r w:rsidRPr="005E6ED5">
        <w:rPr>
          <w:sz w:val="24"/>
          <w:szCs w:val="24"/>
        </w:rPr>
        <w:t>CCN No. 20781.</w:t>
      </w:r>
      <w:r>
        <w:rPr>
          <w:sz w:val="24"/>
          <w:szCs w:val="24"/>
        </w:rPr>
        <w:t xml:space="preserve">  </w:t>
      </w:r>
    </w:p>
    <w:p w14:paraId="0E858B38" w14:textId="77777777" w:rsidR="00317E01" w:rsidRDefault="00317E01" w:rsidP="009D50A0">
      <w:pPr>
        <w:jc w:val="both"/>
        <w:rPr>
          <w:sz w:val="24"/>
          <w:szCs w:val="24"/>
        </w:rPr>
      </w:pPr>
      <w:bookmarkStart w:id="2" w:name="_Hlk94283037"/>
      <w:bookmarkStart w:id="3" w:name="_Hlk94276370"/>
    </w:p>
    <w:p w14:paraId="14CC2557" w14:textId="0D6F8181" w:rsidR="009D50A0" w:rsidRPr="008870D1" w:rsidRDefault="009D50A0" w:rsidP="009D50A0">
      <w:pPr>
        <w:jc w:val="both"/>
        <w:rPr>
          <w:sz w:val="24"/>
          <w:szCs w:val="24"/>
        </w:rPr>
      </w:pPr>
      <w:r w:rsidRPr="008870D1">
        <w:rPr>
          <w:sz w:val="24"/>
          <w:szCs w:val="24"/>
        </w:rPr>
        <w:t>I</w:t>
      </w:r>
      <w:r w:rsidR="00317E01">
        <w:rPr>
          <w:sz w:val="24"/>
          <w:szCs w:val="24"/>
        </w:rPr>
        <w:t xml:space="preserve"> also</w:t>
      </w:r>
      <w:r w:rsidRPr="008870D1">
        <w:rPr>
          <w:sz w:val="24"/>
          <w:szCs w:val="24"/>
        </w:rPr>
        <w:t xml:space="preserve"> recommend that East Houston provide a</w:t>
      </w:r>
      <w:r w:rsidR="00DA11EB">
        <w:rPr>
          <w:sz w:val="24"/>
          <w:szCs w:val="24"/>
        </w:rPr>
        <w:t xml:space="preserve"> copy of the</w:t>
      </w:r>
      <w:r w:rsidR="00E92CAE">
        <w:rPr>
          <w:sz w:val="24"/>
          <w:szCs w:val="24"/>
        </w:rPr>
        <w:t xml:space="preserve"> revised</w:t>
      </w:r>
      <w:r w:rsidR="00DA11EB">
        <w:rPr>
          <w:sz w:val="24"/>
          <w:szCs w:val="24"/>
        </w:rPr>
        <w:t xml:space="preserve"> </w:t>
      </w:r>
      <w:r w:rsidRPr="008870D1">
        <w:rPr>
          <w:sz w:val="24"/>
          <w:szCs w:val="24"/>
        </w:rPr>
        <w:t>notice</w:t>
      </w:r>
      <w:r w:rsidR="008870D1" w:rsidRPr="008870D1">
        <w:rPr>
          <w:sz w:val="24"/>
          <w:szCs w:val="24"/>
        </w:rPr>
        <w:t xml:space="preserve"> and a completed affidavit </w:t>
      </w:r>
      <w:r w:rsidRPr="008870D1">
        <w:rPr>
          <w:sz w:val="24"/>
          <w:szCs w:val="24"/>
        </w:rPr>
        <w:t>to the Commission for Staff’s review before it is distributed to all affected customers.</w:t>
      </w:r>
      <w:r w:rsidR="002245D7">
        <w:rPr>
          <w:sz w:val="24"/>
          <w:szCs w:val="24"/>
        </w:rPr>
        <w:t xml:space="preserve">  </w:t>
      </w:r>
      <w:r w:rsidR="002245D7" w:rsidRPr="003D2988">
        <w:rPr>
          <w:i/>
          <w:iCs/>
          <w:sz w:val="24"/>
          <w:szCs w:val="24"/>
        </w:rPr>
        <w:t>Please</w:t>
      </w:r>
      <w:r w:rsidR="003D2988" w:rsidRPr="003D2988">
        <w:rPr>
          <w:i/>
          <w:iCs/>
          <w:sz w:val="24"/>
          <w:szCs w:val="24"/>
        </w:rPr>
        <w:t xml:space="preserve"> indicate the date the notice be delivered to all affected customers which is at least 35 days before the effective date of the proposed rate increase</w:t>
      </w:r>
      <w:r w:rsidR="003D2988" w:rsidRPr="003D2988">
        <w:rPr>
          <w:sz w:val="24"/>
          <w:szCs w:val="24"/>
        </w:rPr>
        <w:t xml:space="preserve">. </w:t>
      </w:r>
      <w:r w:rsidR="002245D7" w:rsidRPr="00A047FA">
        <w:rPr>
          <w:i/>
          <w:iCs/>
          <w:sz w:val="24"/>
          <w:szCs w:val="24"/>
        </w:rPr>
        <w:t xml:space="preserve"> </w:t>
      </w:r>
      <w:r w:rsidR="00A047FA">
        <w:rPr>
          <w:sz w:val="24"/>
          <w:szCs w:val="24"/>
        </w:rPr>
        <w:t>The effective date of the new rates must be the first day of a billing period, and the new rates may not apply to service received before the effective date of the new rates.</w:t>
      </w:r>
    </w:p>
    <w:bookmarkEnd w:id="2"/>
    <w:p w14:paraId="4986CB1C" w14:textId="71EC7D91" w:rsidR="00A047FA" w:rsidRPr="008870D1" w:rsidRDefault="00A047FA" w:rsidP="00A047FA">
      <w:pPr>
        <w:widowControl w:val="0"/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Further, I </w:t>
      </w:r>
      <w:r w:rsidRPr="008870D1">
        <w:rPr>
          <w:sz w:val="24"/>
          <w:szCs w:val="24"/>
        </w:rPr>
        <w:t xml:space="preserve">recommend the suspension of the effective date for </w:t>
      </w:r>
      <w:r>
        <w:rPr>
          <w:sz w:val="24"/>
          <w:szCs w:val="24"/>
        </w:rPr>
        <w:t xml:space="preserve">the </w:t>
      </w:r>
      <w:r w:rsidRPr="008870D1">
        <w:rPr>
          <w:sz w:val="24"/>
          <w:szCs w:val="24"/>
        </w:rPr>
        <w:t xml:space="preserve">proposed rates as allowed by TWC § 13.1871(e) and 16 TAC § 24.33(b)(1).  </w:t>
      </w:r>
    </w:p>
    <w:p w14:paraId="7CCFC35D" w14:textId="77777777" w:rsidR="00A047FA" w:rsidRPr="00A047FA" w:rsidRDefault="00A047FA" w:rsidP="00A047FA">
      <w:pPr>
        <w:jc w:val="both"/>
        <w:rPr>
          <w:szCs w:val="24"/>
        </w:rPr>
      </w:pPr>
    </w:p>
    <w:bookmarkEnd w:id="3"/>
    <w:p w14:paraId="242B46E3" w14:textId="170201B4" w:rsidR="00D76920" w:rsidRDefault="00D76920" w:rsidP="00E92CAE">
      <w:pPr>
        <w:jc w:val="both"/>
        <w:rPr>
          <w:szCs w:val="24"/>
        </w:rPr>
      </w:pPr>
    </w:p>
    <w:p w14:paraId="683A564A" w14:textId="77777777" w:rsidR="00AC5C62" w:rsidRPr="00E92CAE" w:rsidRDefault="00AC5C62" w:rsidP="00E92CAE">
      <w:pPr>
        <w:jc w:val="both"/>
        <w:rPr>
          <w:szCs w:val="24"/>
        </w:rPr>
      </w:pPr>
    </w:p>
    <w:p w14:paraId="3A79BBF7" w14:textId="3A6930F3" w:rsidR="002A545C" w:rsidRPr="00B62155" w:rsidRDefault="002A545C" w:rsidP="002A545C">
      <w:pPr>
        <w:tabs>
          <w:tab w:val="left" w:pos="0"/>
        </w:tabs>
        <w:jc w:val="both"/>
        <w:rPr>
          <w:sz w:val="24"/>
          <w:szCs w:val="24"/>
        </w:rPr>
      </w:pPr>
      <w:r w:rsidRPr="004E4AD3">
        <w:rPr>
          <w:sz w:val="24"/>
          <w:szCs w:val="24"/>
        </w:rPr>
        <w:t>cc:</w:t>
      </w:r>
      <w:r w:rsidR="00C63978">
        <w:rPr>
          <w:sz w:val="24"/>
          <w:szCs w:val="24"/>
        </w:rPr>
        <w:t xml:space="preserve">  </w:t>
      </w:r>
      <w:r w:rsidR="00F03BF4" w:rsidRPr="00B62155">
        <w:rPr>
          <w:sz w:val="24"/>
          <w:szCs w:val="24"/>
        </w:rPr>
        <w:t>Anna Givens</w:t>
      </w:r>
      <w:r w:rsidR="009E6A7F" w:rsidRPr="00B62155">
        <w:rPr>
          <w:sz w:val="24"/>
          <w:szCs w:val="24"/>
        </w:rPr>
        <w:t>, Director Financial Review</w:t>
      </w:r>
    </w:p>
    <w:p w14:paraId="6B4C9B24" w14:textId="18A08DB2" w:rsidR="009E6A7F" w:rsidRPr="00B62155" w:rsidRDefault="00C63978" w:rsidP="002A545C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B62155" w:rsidRPr="00B62155">
        <w:rPr>
          <w:sz w:val="24"/>
          <w:szCs w:val="24"/>
        </w:rPr>
        <w:t>Marisa Wagley</w:t>
      </w:r>
      <w:r w:rsidR="005E2459" w:rsidRPr="00B62155">
        <w:rPr>
          <w:sz w:val="24"/>
          <w:szCs w:val="24"/>
        </w:rPr>
        <w:t>,</w:t>
      </w:r>
      <w:r w:rsidR="00B62155" w:rsidRPr="00B62155">
        <w:rPr>
          <w:sz w:val="24"/>
          <w:szCs w:val="24"/>
        </w:rPr>
        <w:t xml:space="preserve"> Managing Attorney</w:t>
      </w:r>
    </w:p>
    <w:bookmarkEnd w:id="0"/>
    <w:p w14:paraId="6DEBBFAA" w14:textId="0824D938" w:rsidR="002245D7" w:rsidRDefault="002245D7">
      <w:pPr>
        <w:tabs>
          <w:tab w:val="left" w:pos="0"/>
        </w:tabs>
        <w:jc w:val="both"/>
        <w:rPr>
          <w:sz w:val="24"/>
          <w:szCs w:val="24"/>
        </w:rPr>
      </w:pPr>
    </w:p>
    <w:sectPr w:rsidR="002245D7" w:rsidSect="00CD464C">
      <w:headerReference w:type="default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53EB8" w14:textId="77777777" w:rsidR="0074704A" w:rsidRDefault="0074704A">
      <w:r>
        <w:separator/>
      </w:r>
    </w:p>
  </w:endnote>
  <w:endnote w:type="continuationSeparator" w:id="0">
    <w:p w14:paraId="57846324" w14:textId="77777777" w:rsidR="0074704A" w:rsidRDefault="0074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320FF" w14:textId="77777777" w:rsidR="0074704A" w:rsidRDefault="0074704A">
      <w:r>
        <w:separator/>
      </w:r>
    </w:p>
  </w:footnote>
  <w:footnote w:type="continuationSeparator" w:id="0">
    <w:p w14:paraId="58CF3257" w14:textId="77777777" w:rsidR="0074704A" w:rsidRDefault="00747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D3113" w14:textId="2466190A" w:rsidR="00B35023" w:rsidRDefault="00B35023">
    <w:pPr>
      <w:pStyle w:val="Header"/>
    </w:pPr>
    <w:r>
      <w:t>Docket No. 52370                                     Memorandum of Leila Guerrero                                         Page 2 of 2</w:t>
    </w:r>
  </w:p>
  <w:p w14:paraId="7BDB6421" w14:textId="77777777" w:rsidR="00B35023" w:rsidRDefault="00B350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85CD8" w14:textId="3BC6F60A" w:rsidR="00DA36E8" w:rsidRDefault="00CD039F">
    <w:pPr>
      <w:pStyle w:val="Header"/>
    </w:pPr>
    <w:r>
      <w:t>Docket No. 52370</w:t>
    </w:r>
    <w:r>
      <w:tab/>
    </w:r>
    <w:r w:rsidR="00CD464C">
      <w:t xml:space="preserve">                            </w:t>
    </w:r>
    <w:r>
      <w:t>Memorandum of Leila Guerrero</w:t>
    </w:r>
    <w:r w:rsidR="00CD464C">
      <w:t xml:space="preserve">                                             Page 3 of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2CB"/>
    <w:multiLevelType w:val="hybridMultilevel"/>
    <w:tmpl w:val="717288D8"/>
    <w:lvl w:ilvl="0" w:tplc="4F54BC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C7602"/>
    <w:multiLevelType w:val="hybridMultilevel"/>
    <w:tmpl w:val="8586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80C84"/>
    <w:multiLevelType w:val="hybridMultilevel"/>
    <w:tmpl w:val="E28CB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E4B42"/>
    <w:multiLevelType w:val="hybridMultilevel"/>
    <w:tmpl w:val="80385110"/>
    <w:lvl w:ilvl="0" w:tplc="900215E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4974F1"/>
    <w:multiLevelType w:val="hybridMultilevel"/>
    <w:tmpl w:val="649E9FFA"/>
    <w:lvl w:ilvl="0" w:tplc="D700BAD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4D33CD7"/>
    <w:multiLevelType w:val="hybridMultilevel"/>
    <w:tmpl w:val="8D5C8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92C3480"/>
    <w:multiLevelType w:val="hybridMultilevel"/>
    <w:tmpl w:val="9968B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96BE0"/>
    <w:multiLevelType w:val="hybridMultilevel"/>
    <w:tmpl w:val="9968B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1091C"/>
    <w:multiLevelType w:val="hybridMultilevel"/>
    <w:tmpl w:val="00E484E4"/>
    <w:lvl w:ilvl="0" w:tplc="CE504C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345E06"/>
    <w:multiLevelType w:val="hybridMultilevel"/>
    <w:tmpl w:val="B66E0D8C"/>
    <w:lvl w:ilvl="0" w:tplc="7B60B6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11"/>
  </w:num>
  <w:num w:numId="9">
    <w:abstractNumId w:val="12"/>
  </w:num>
  <w:num w:numId="10">
    <w:abstractNumId w:val="13"/>
  </w:num>
  <w:num w:numId="11">
    <w:abstractNumId w:val="5"/>
  </w:num>
  <w:num w:numId="12">
    <w:abstractNumId w:val="2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0E21"/>
    <w:rsid w:val="00006A6A"/>
    <w:rsid w:val="000358E8"/>
    <w:rsid w:val="000438BB"/>
    <w:rsid w:val="000450A4"/>
    <w:rsid w:val="00061F70"/>
    <w:rsid w:val="00063975"/>
    <w:rsid w:val="00063FDA"/>
    <w:rsid w:val="000753C2"/>
    <w:rsid w:val="00093A9A"/>
    <w:rsid w:val="000969A8"/>
    <w:rsid w:val="000B202C"/>
    <w:rsid w:val="000B3AFC"/>
    <w:rsid w:val="000B494A"/>
    <w:rsid w:val="000B7ED0"/>
    <w:rsid w:val="000D0280"/>
    <w:rsid w:val="000D0767"/>
    <w:rsid w:val="000E1114"/>
    <w:rsid w:val="000F3FBF"/>
    <w:rsid w:val="00100BA9"/>
    <w:rsid w:val="00100E1D"/>
    <w:rsid w:val="00102ED9"/>
    <w:rsid w:val="0011150A"/>
    <w:rsid w:val="00115441"/>
    <w:rsid w:val="001166D4"/>
    <w:rsid w:val="001215A2"/>
    <w:rsid w:val="001274BF"/>
    <w:rsid w:val="001344E6"/>
    <w:rsid w:val="001407FA"/>
    <w:rsid w:val="00142B02"/>
    <w:rsid w:val="001469CE"/>
    <w:rsid w:val="00152CE8"/>
    <w:rsid w:val="001544CE"/>
    <w:rsid w:val="0016194C"/>
    <w:rsid w:val="001709F2"/>
    <w:rsid w:val="0018708D"/>
    <w:rsid w:val="001972FF"/>
    <w:rsid w:val="0019744E"/>
    <w:rsid w:val="001A0F8F"/>
    <w:rsid w:val="001A157D"/>
    <w:rsid w:val="001A3877"/>
    <w:rsid w:val="001A5B6E"/>
    <w:rsid w:val="001B3B3F"/>
    <w:rsid w:val="001B7579"/>
    <w:rsid w:val="001F32F4"/>
    <w:rsid w:val="0021262D"/>
    <w:rsid w:val="0021443E"/>
    <w:rsid w:val="00221FEE"/>
    <w:rsid w:val="002245D7"/>
    <w:rsid w:val="00230C91"/>
    <w:rsid w:val="002335F3"/>
    <w:rsid w:val="0024020B"/>
    <w:rsid w:val="00263780"/>
    <w:rsid w:val="00275EFF"/>
    <w:rsid w:val="0027648E"/>
    <w:rsid w:val="00276989"/>
    <w:rsid w:val="00284905"/>
    <w:rsid w:val="0029134E"/>
    <w:rsid w:val="002A34B5"/>
    <w:rsid w:val="002A545C"/>
    <w:rsid w:val="002B4120"/>
    <w:rsid w:val="002B55D5"/>
    <w:rsid w:val="002C4E63"/>
    <w:rsid w:val="002C52C7"/>
    <w:rsid w:val="002C5C63"/>
    <w:rsid w:val="002C759E"/>
    <w:rsid w:val="002D22B4"/>
    <w:rsid w:val="002D6177"/>
    <w:rsid w:val="002F1CCC"/>
    <w:rsid w:val="002F5A9E"/>
    <w:rsid w:val="0030016A"/>
    <w:rsid w:val="00317E01"/>
    <w:rsid w:val="00326879"/>
    <w:rsid w:val="00341625"/>
    <w:rsid w:val="00345EE1"/>
    <w:rsid w:val="00352114"/>
    <w:rsid w:val="00352863"/>
    <w:rsid w:val="00355553"/>
    <w:rsid w:val="00356B90"/>
    <w:rsid w:val="00377E05"/>
    <w:rsid w:val="00381BEB"/>
    <w:rsid w:val="003B0651"/>
    <w:rsid w:val="003D2895"/>
    <w:rsid w:val="003D2988"/>
    <w:rsid w:val="003E0CCF"/>
    <w:rsid w:val="003E3B65"/>
    <w:rsid w:val="003E44E9"/>
    <w:rsid w:val="003E6360"/>
    <w:rsid w:val="003F3D30"/>
    <w:rsid w:val="00447DC5"/>
    <w:rsid w:val="00460DB5"/>
    <w:rsid w:val="00460DF2"/>
    <w:rsid w:val="004613AF"/>
    <w:rsid w:val="00464F68"/>
    <w:rsid w:val="00486308"/>
    <w:rsid w:val="004A2873"/>
    <w:rsid w:val="004A39D3"/>
    <w:rsid w:val="004B3929"/>
    <w:rsid w:val="004C0EC1"/>
    <w:rsid w:val="004D1874"/>
    <w:rsid w:val="004D75B0"/>
    <w:rsid w:val="004E4788"/>
    <w:rsid w:val="004E4AD3"/>
    <w:rsid w:val="004E741F"/>
    <w:rsid w:val="004F498A"/>
    <w:rsid w:val="00510101"/>
    <w:rsid w:val="00512137"/>
    <w:rsid w:val="00521132"/>
    <w:rsid w:val="005213E6"/>
    <w:rsid w:val="00522398"/>
    <w:rsid w:val="00524AE0"/>
    <w:rsid w:val="005347B7"/>
    <w:rsid w:val="005353EF"/>
    <w:rsid w:val="00540382"/>
    <w:rsid w:val="00540E21"/>
    <w:rsid w:val="005420D9"/>
    <w:rsid w:val="00555FAA"/>
    <w:rsid w:val="00581611"/>
    <w:rsid w:val="0058489B"/>
    <w:rsid w:val="00585872"/>
    <w:rsid w:val="00585EB8"/>
    <w:rsid w:val="0058622F"/>
    <w:rsid w:val="005B2211"/>
    <w:rsid w:val="005B7B7C"/>
    <w:rsid w:val="005C04FC"/>
    <w:rsid w:val="005C34E4"/>
    <w:rsid w:val="005C5C01"/>
    <w:rsid w:val="005D2B31"/>
    <w:rsid w:val="005E2459"/>
    <w:rsid w:val="005E3A8B"/>
    <w:rsid w:val="005E6ED5"/>
    <w:rsid w:val="005F0F63"/>
    <w:rsid w:val="005F1C7D"/>
    <w:rsid w:val="005F264A"/>
    <w:rsid w:val="00612361"/>
    <w:rsid w:val="00614951"/>
    <w:rsid w:val="006150C3"/>
    <w:rsid w:val="0061584C"/>
    <w:rsid w:val="006160D6"/>
    <w:rsid w:val="00616465"/>
    <w:rsid w:val="00623B8E"/>
    <w:rsid w:val="00627AC9"/>
    <w:rsid w:val="00633DA7"/>
    <w:rsid w:val="00636118"/>
    <w:rsid w:val="00636E21"/>
    <w:rsid w:val="00643653"/>
    <w:rsid w:val="0064687E"/>
    <w:rsid w:val="006500D2"/>
    <w:rsid w:val="006544AA"/>
    <w:rsid w:val="00660753"/>
    <w:rsid w:val="00660B44"/>
    <w:rsid w:val="00663C87"/>
    <w:rsid w:val="0067026E"/>
    <w:rsid w:val="00676102"/>
    <w:rsid w:val="00687ACA"/>
    <w:rsid w:val="006A73FC"/>
    <w:rsid w:val="006B4DB9"/>
    <w:rsid w:val="006C75F4"/>
    <w:rsid w:val="006D14F9"/>
    <w:rsid w:val="006E53A3"/>
    <w:rsid w:val="00702A92"/>
    <w:rsid w:val="0070304E"/>
    <w:rsid w:val="00714933"/>
    <w:rsid w:val="00716D94"/>
    <w:rsid w:val="00720FFE"/>
    <w:rsid w:val="00723D84"/>
    <w:rsid w:val="007240AB"/>
    <w:rsid w:val="0074680E"/>
    <w:rsid w:val="0074704A"/>
    <w:rsid w:val="00747888"/>
    <w:rsid w:val="0075395E"/>
    <w:rsid w:val="00755A20"/>
    <w:rsid w:val="00755F4B"/>
    <w:rsid w:val="00765020"/>
    <w:rsid w:val="007769CE"/>
    <w:rsid w:val="007810B1"/>
    <w:rsid w:val="00787786"/>
    <w:rsid w:val="0079078C"/>
    <w:rsid w:val="00793A78"/>
    <w:rsid w:val="00796DFA"/>
    <w:rsid w:val="007A56C6"/>
    <w:rsid w:val="007A6FE7"/>
    <w:rsid w:val="007A714B"/>
    <w:rsid w:val="007B5A2E"/>
    <w:rsid w:val="007D44BB"/>
    <w:rsid w:val="007D4BF7"/>
    <w:rsid w:val="007D4C02"/>
    <w:rsid w:val="007D4C05"/>
    <w:rsid w:val="007D621E"/>
    <w:rsid w:val="007E1A94"/>
    <w:rsid w:val="007E2E73"/>
    <w:rsid w:val="007E4EE0"/>
    <w:rsid w:val="007F2C51"/>
    <w:rsid w:val="0080526D"/>
    <w:rsid w:val="008062E5"/>
    <w:rsid w:val="00810214"/>
    <w:rsid w:val="0082239B"/>
    <w:rsid w:val="00822EA5"/>
    <w:rsid w:val="00824D61"/>
    <w:rsid w:val="008262FF"/>
    <w:rsid w:val="00835655"/>
    <w:rsid w:val="00847B8D"/>
    <w:rsid w:val="008522AE"/>
    <w:rsid w:val="00860E3B"/>
    <w:rsid w:val="00874FC1"/>
    <w:rsid w:val="00880FD7"/>
    <w:rsid w:val="008870D1"/>
    <w:rsid w:val="00887681"/>
    <w:rsid w:val="0088795B"/>
    <w:rsid w:val="008A6F11"/>
    <w:rsid w:val="008C12C9"/>
    <w:rsid w:val="008D093D"/>
    <w:rsid w:val="008E458D"/>
    <w:rsid w:val="008F6E5D"/>
    <w:rsid w:val="00905C6C"/>
    <w:rsid w:val="0091083F"/>
    <w:rsid w:val="00916962"/>
    <w:rsid w:val="0092036B"/>
    <w:rsid w:val="009267CB"/>
    <w:rsid w:val="00927DB0"/>
    <w:rsid w:val="00931A29"/>
    <w:rsid w:val="00943D5A"/>
    <w:rsid w:val="00945D24"/>
    <w:rsid w:val="009512D5"/>
    <w:rsid w:val="009520A4"/>
    <w:rsid w:val="00954DF0"/>
    <w:rsid w:val="00957C46"/>
    <w:rsid w:val="00964A93"/>
    <w:rsid w:val="00975514"/>
    <w:rsid w:val="00976E18"/>
    <w:rsid w:val="00987B82"/>
    <w:rsid w:val="00991DA0"/>
    <w:rsid w:val="00994A97"/>
    <w:rsid w:val="009971D3"/>
    <w:rsid w:val="009A7F6E"/>
    <w:rsid w:val="009B44F3"/>
    <w:rsid w:val="009D50A0"/>
    <w:rsid w:val="009D5EBF"/>
    <w:rsid w:val="009E0972"/>
    <w:rsid w:val="009E6A7F"/>
    <w:rsid w:val="009F4FC0"/>
    <w:rsid w:val="00A0264E"/>
    <w:rsid w:val="00A047FA"/>
    <w:rsid w:val="00A11A7F"/>
    <w:rsid w:val="00A21789"/>
    <w:rsid w:val="00A34055"/>
    <w:rsid w:val="00A555D0"/>
    <w:rsid w:val="00A60777"/>
    <w:rsid w:val="00A623E2"/>
    <w:rsid w:val="00A644D7"/>
    <w:rsid w:val="00A7691E"/>
    <w:rsid w:val="00A91ECC"/>
    <w:rsid w:val="00AA0DCC"/>
    <w:rsid w:val="00AA2906"/>
    <w:rsid w:val="00AB103B"/>
    <w:rsid w:val="00AC3199"/>
    <w:rsid w:val="00AC5C62"/>
    <w:rsid w:val="00AD5BE4"/>
    <w:rsid w:val="00AF3745"/>
    <w:rsid w:val="00AF454D"/>
    <w:rsid w:val="00B112B6"/>
    <w:rsid w:val="00B12171"/>
    <w:rsid w:val="00B35023"/>
    <w:rsid w:val="00B406DF"/>
    <w:rsid w:val="00B43BD6"/>
    <w:rsid w:val="00B44F80"/>
    <w:rsid w:val="00B452E0"/>
    <w:rsid w:val="00B52230"/>
    <w:rsid w:val="00B55BFA"/>
    <w:rsid w:val="00B560FE"/>
    <w:rsid w:val="00B57516"/>
    <w:rsid w:val="00B62155"/>
    <w:rsid w:val="00B6779E"/>
    <w:rsid w:val="00B67FF4"/>
    <w:rsid w:val="00B727BE"/>
    <w:rsid w:val="00B84C01"/>
    <w:rsid w:val="00B96523"/>
    <w:rsid w:val="00B96689"/>
    <w:rsid w:val="00BA4391"/>
    <w:rsid w:val="00BA6ADB"/>
    <w:rsid w:val="00BB53C1"/>
    <w:rsid w:val="00BB7496"/>
    <w:rsid w:val="00BC7CAD"/>
    <w:rsid w:val="00BD0AC1"/>
    <w:rsid w:val="00BD2217"/>
    <w:rsid w:val="00BD2905"/>
    <w:rsid w:val="00BD2D0D"/>
    <w:rsid w:val="00BD402D"/>
    <w:rsid w:val="00BD768A"/>
    <w:rsid w:val="00BD7E56"/>
    <w:rsid w:val="00BE5E64"/>
    <w:rsid w:val="00C03749"/>
    <w:rsid w:val="00C042E5"/>
    <w:rsid w:val="00C07F96"/>
    <w:rsid w:val="00C26071"/>
    <w:rsid w:val="00C328C7"/>
    <w:rsid w:val="00C62E73"/>
    <w:rsid w:val="00C63978"/>
    <w:rsid w:val="00C71D64"/>
    <w:rsid w:val="00C73FBF"/>
    <w:rsid w:val="00C75BBC"/>
    <w:rsid w:val="00C80413"/>
    <w:rsid w:val="00C8530E"/>
    <w:rsid w:val="00C9114E"/>
    <w:rsid w:val="00C95BA3"/>
    <w:rsid w:val="00C9730A"/>
    <w:rsid w:val="00CA6027"/>
    <w:rsid w:val="00CB519D"/>
    <w:rsid w:val="00CC048E"/>
    <w:rsid w:val="00CD039F"/>
    <w:rsid w:val="00CD464C"/>
    <w:rsid w:val="00CE708D"/>
    <w:rsid w:val="00CE7B8F"/>
    <w:rsid w:val="00CF2EE0"/>
    <w:rsid w:val="00D10015"/>
    <w:rsid w:val="00D16C25"/>
    <w:rsid w:val="00D16E13"/>
    <w:rsid w:val="00D2128C"/>
    <w:rsid w:val="00D22744"/>
    <w:rsid w:val="00D22780"/>
    <w:rsid w:val="00D5792C"/>
    <w:rsid w:val="00D618C9"/>
    <w:rsid w:val="00D76920"/>
    <w:rsid w:val="00D92171"/>
    <w:rsid w:val="00D96996"/>
    <w:rsid w:val="00DA11EB"/>
    <w:rsid w:val="00DA36E8"/>
    <w:rsid w:val="00DA4414"/>
    <w:rsid w:val="00DA7DD2"/>
    <w:rsid w:val="00DC2A48"/>
    <w:rsid w:val="00DC4549"/>
    <w:rsid w:val="00DD0D4D"/>
    <w:rsid w:val="00DE0881"/>
    <w:rsid w:val="00E107EC"/>
    <w:rsid w:val="00E14043"/>
    <w:rsid w:val="00E143E0"/>
    <w:rsid w:val="00E23A71"/>
    <w:rsid w:val="00E426A8"/>
    <w:rsid w:val="00E61460"/>
    <w:rsid w:val="00E66875"/>
    <w:rsid w:val="00E67E1C"/>
    <w:rsid w:val="00E703C7"/>
    <w:rsid w:val="00E72183"/>
    <w:rsid w:val="00E74C6C"/>
    <w:rsid w:val="00E91F29"/>
    <w:rsid w:val="00E92CAE"/>
    <w:rsid w:val="00E92FE8"/>
    <w:rsid w:val="00E9582D"/>
    <w:rsid w:val="00E96053"/>
    <w:rsid w:val="00EA5690"/>
    <w:rsid w:val="00EB5368"/>
    <w:rsid w:val="00ED44E2"/>
    <w:rsid w:val="00EF4A25"/>
    <w:rsid w:val="00F03BF4"/>
    <w:rsid w:val="00F17F5C"/>
    <w:rsid w:val="00F343CA"/>
    <w:rsid w:val="00F34417"/>
    <w:rsid w:val="00F34E09"/>
    <w:rsid w:val="00F420BB"/>
    <w:rsid w:val="00F420D4"/>
    <w:rsid w:val="00F61A02"/>
    <w:rsid w:val="00F85825"/>
    <w:rsid w:val="00F86793"/>
    <w:rsid w:val="00F90C55"/>
    <w:rsid w:val="00F95EE2"/>
    <w:rsid w:val="00FB1BC2"/>
    <w:rsid w:val="00FC0024"/>
    <w:rsid w:val="00FC06DF"/>
    <w:rsid w:val="00FC7452"/>
    <w:rsid w:val="00FE2001"/>
    <w:rsid w:val="00FE3749"/>
    <w:rsid w:val="00FE4AB0"/>
    <w:rsid w:val="00FE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D5BD8"/>
  <w15:chartTrackingRefBased/>
  <w15:docId w15:val="{472A54C5-6D10-4A7A-83BF-4C5AF47BE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D7E56"/>
    <w:pPr>
      <w:spacing w:after="200" w:line="276" w:lineRule="auto"/>
      <w:ind w:left="720"/>
      <w:contextualSpacing/>
    </w:pPr>
    <w:rPr>
      <w:rFonts w:eastAsiaTheme="minorHAnsi" w:cstheme="minorBidi"/>
      <w:sz w:val="24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7E56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7E56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BD7E56"/>
    <w:rPr>
      <w:vertAlign w:val="superscript"/>
    </w:rPr>
  </w:style>
  <w:style w:type="table" w:styleId="TableGrid">
    <w:name w:val="Table Grid"/>
    <w:basedOn w:val="TableNormal"/>
    <w:uiPriority w:val="59"/>
    <w:rsid w:val="002C4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154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544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54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4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441"/>
    <w:rPr>
      <w:b/>
      <w:bCs/>
    </w:rPr>
  </w:style>
  <w:style w:type="paragraph" w:customStyle="1" w:styleId="Default">
    <w:name w:val="Default"/>
    <w:rsid w:val="00FC74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D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3ACEBDF8F547018AB56B894BF1D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7A89D-6D20-436D-9DC9-AE93D5E8F6E2}"/>
      </w:docPartPr>
      <w:docPartBody>
        <w:p w:rsidR="001C0EE7" w:rsidRDefault="00090E8B" w:rsidP="00090E8B">
          <w:pPr>
            <w:pStyle w:val="EE3ACEBDF8F547018AB56B894BF1D19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2A685C481CC46F6931594A3BFE22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5C386B-A201-4379-9011-584483C40775}"/>
      </w:docPartPr>
      <w:docPartBody>
        <w:p w:rsidR="00A0290B" w:rsidRDefault="00366552" w:rsidP="00366552">
          <w:pPr>
            <w:pStyle w:val="32A685C481CC46F6931594A3BFE2252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E8B"/>
    <w:rsid w:val="000271C1"/>
    <w:rsid w:val="00065EAB"/>
    <w:rsid w:val="00090E8B"/>
    <w:rsid w:val="000C618F"/>
    <w:rsid w:val="001632FC"/>
    <w:rsid w:val="001A47CC"/>
    <w:rsid w:val="001C0EE7"/>
    <w:rsid w:val="00273FAF"/>
    <w:rsid w:val="00366552"/>
    <w:rsid w:val="00367C0E"/>
    <w:rsid w:val="003B30A5"/>
    <w:rsid w:val="004C1729"/>
    <w:rsid w:val="00525E12"/>
    <w:rsid w:val="00671763"/>
    <w:rsid w:val="00684B3F"/>
    <w:rsid w:val="006E637C"/>
    <w:rsid w:val="009004E2"/>
    <w:rsid w:val="00904E85"/>
    <w:rsid w:val="0091356E"/>
    <w:rsid w:val="00932414"/>
    <w:rsid w:val="00A0290B"/>
    <w:rsid w:val="00CE07B4"/>
    <w:rsid w:val="00D04AFB"/>
    <w:rsid w:val="00D42DBA"/>
    <w:rsid w:val="00DB1432"/>
    <w:rsid w:val="00DC76C1"/>
    <w:rsid w:val="00E53E2D"/>
    <w:rsid w:val="00E77539"/>
    <w:rsid w:val="00F73088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6552"/>
  </w:style>
  <w:style w:type="paragraph" w:customStyle="1" w:styleId="EE3ACEBDF8F547018AB56B894BF1D195">
    <w:name w:val="EE3ACEBDF8F547018AB56B894BF1D195"/>
    <w:rsid w:val="00090E8B"/>
  </w:style>
  <w:style w:type="paragraph" w:customStyle="1" w:styleId="32A685C481CC46F6931594A3BFE22525">
    <w:name w:val="32A685C481CC46F6931594A3BFE22525"/>
    <w:rsid w:val="003665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11952-0C4D-4031-A274-844707C3C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Guerrero, Leila</dc:creator>
  <cp:keywords/>
  <cp:lastModifiedBy>Kevin Bartz</cp:lastModifiedBy>
  <cp:revision>5</cp:revision>
  <dcterms:created xsi:type="dcterms:W3CDTF">2022-03-04T20:04:00Z</dcterms:created>
  <dcterms:modified xsi:type="dcterms:W3CDTF">2022-03-11T19:54:00Z</dcterms:modified>
</cp:coreProperties>
</file>